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5A84" w14:textId="5ACB769D" w:rsidR="00F16F75" w:rsidRPr="00DD2E5B" w:rsidRDefault="00F16F75" w:rsidP="00482C91">
      <w:pPr>
        <w:rPr>
          <w:b/>
          <w:bCs/>
        </w:rPr>
      </w:pPr>
      <w:bookmarkStart w:id="0" w:name="_Hlk202541083"/>
      <w:r w:rsidRPr="00DD2E5B">
        <w:rPr>
          <w:b/>
          <w:bCs/>
          <w:i/>
          <w:iCs/>
        </w:rPr>
        <w:t>Between Sovereignty and Universality: A Jurisprudential Analysis of Anti-Same-Sex Laws in Nigeria and Their Contrasts with European Human Rights Jurisprudence</w:t>
      </w:r>
    </w:p>
    <w:p w14:paraId="028A50DF" w14:textId="77777777" w:rsidR="00DD2E5B" w:rsidRPr="002D5D90" w:rsidRDefault="00DD2E5B" w:rsidP="00DD2E5B">
      <w:pPr>
        <w:spacing w:line="240" w:lineRule="auto"/>
        <w:jc w:val="both"/>
        <w:rPr>
          <w:rFonts w:ascii="Times New Roman" w:hAnsi="Times New Roman" w:cs="Times New Roman"/>
        </w:rPr>
      </w:pPr>
      <w:r w:rsidRPr="002D5D90">
        <w:rPr>
          <w:rFonts w:ascii="Times New Roman" w:hAnsi="Times New Roman" w:cs="Times New Roman"/>
        </w:rPr>
        <w:t>By: Saheed Akinola</w:t>
      </w:r>
    </w:p>
    <w:p w14:paraId="0F4D34B6" w14:textId="77777777" w:rsidR="00DD2E5B" w:rsidRPr="002D5D90" w:rsidRDefault="00DD2E5B" w:rsidP="00DD2E5B">
      <w:pPr>
        <w:spacing w:after="0" w:line="240" w:lineRule="auto"/>
        <w:jc w:val="both"/>
        <w:rPr>
          <w:rFonts w:ascii="Times New Roman" w:hAnsi="Times New Roman" w:cs="Times New Roman"/>
        </w:rPr>
      </w:pPr>
      <w:r w:rsidRPr="002D5D90">
        <w:rPr>
          <w:rFonts w:ascii="Times New Roman" w:hAnsi="Times New Roman" w:cs="Times New Roman"/>
        </w:rPr>
        <w:t xml:space="preserve">A postgraduate candidate in the department of </w:t>
      </w:r>
      <w:proofErr w:type="spellStart"/>
      <w:r w:rsidRPr="002D5D90">
        <w:rPr>
          <w:rFonts w:ascii="Times New Roman" w:hAnsi="Times New Roman" w:cs="Times New Roman"/>
        </w:rPr>
        <w:t>Interational</w:t>
      </w:r>
      <w:proofErr w:type="spellEnd"/>
      <w:r w:rsidRPr="002D5D90">
        <w:rPr>
          <w:rFonts w:ascii="Times New Roman" w:hAnsi="Times New Roman" w:cs="Times New Roman"/>
        </w:rPr>
        <w:t xml:space="preserve"> Law at Lagos State University, Ojo, Lagos State</w:t>
      </w:r>
    </w:p>
    <w:p w14:paraId="1FEBD85A" w14:textId="77777777" w:rsidR="00DD2E5B" w:rsidRPr="002D5D90" w:rsidRDefault="00DD2E5B" w:rsidP="00DD2E5B">
      <w:pPr>
        <w:spacing w:after="0" w:line="240" w:lineRule="auto"/>
        <w:jc w:val="both"/>
        <w:rPr>
          <w:rFonts w:ascii="Times New Roman" w:hAnsi="Times New Roman" w:cs="Times New Roman"/>
        </w:rPr>
      </w:pPr>
      <w:hyperlink r:id="rId8" w:history="1">
        <w:r w:rsidRPr="002D5D90">
          <w:rPr>
            <w:rStyle w:val="Hyperlink"/>
            <w:rFonts w:ascii="Times New Roman" w:hAnsi="Times New Roman" w:cs="Times New Roman"/>
          </w:rPr>
          <w:t>Choicelandsolicitors9@gmail.com</w:t>
        </w:r>
      </w:hyperlink>
    </w:p>
    <w:p w14:paraId="3F63CC32" w14:textId="27BE8679" w:rsidR="00DD2E5B" w:rsidRDefault="00DD2E5B" w:rsidP="00DD2E5B">
      <w:pPr>
        <w:spacing w:after="0" w:line="240" w:lineRule="auto"/>
        <w:jc w:val="both"/>
        <w:rPr>
          <w:rFonts w:ascii="Times New Roman" w:hAnsi="Times New Roman" w:cs="Times New Roman"/>
        </w:rPr>
      </w:pPr>
      <w:r w:rsidRPr="002D5D90">
        <w:rPr>
          <w:rFonts w:ascii="Times New Roman" w:hAnsi="Times New Roman" w:cs="Times New Roman"/>
        </w:rPr>
        <w:t>+2348032493960</w:t>
      </w:r>
    </w:p>
    <w:p w14:paraId="1C6FA7F0" w14:textId="77777777" w:rsidR="00DD2E5B" w:rsidRDefault="00DD2E5B" w:rsidP="00F16F75">
      <w:pPr>
        <w:jc w:val="both"/>
        <w:rPr>
          <w:rFonts w:ascii="Times New Roman" w:hAnsi="Times New Roman" w:cs="Times New Roman"/>
        </w:rPr>
      </w:pPr>
    </w:p>
    <w:p w14:paraId="1DF3CC3F" w14:textId="729D6D1B" w:rsidR="00FE2918" w:rsidRPr="00FE2918" w:rsidRDefault="00FE2918" w:rsidP="00F16F75">
      <w:pPr>
        <w:jc w:val="both"/>
        <w:rPr>
          <w:rFonts w:ascii="Times New Roman" w:hAnsi="Times New Roman" w:cs="Times New Roman"/>
        </w:rPr>
      </w:pPr>
      <w:r w:rsidRPr="00FE2918">
        <w:rPr>
          <w:rFonts w:ascii="Times New Roman" w:hAnsi="Times New Roman" w:cs="Times New Roman"/>
        </w:rPr>
        <w:t>Abstract</w:t>
      </w:r>
    </w:p>
    <w:p w14:paraId="3802E9F1" w14:textId="4539F00D" w:rsidR="00FE2918" w:rsidRPr="00FE2918" w:rsidRDefault="00FE2918" w:rsidP="00F16F75">
      <w:pPr>
        <w:jc w:val="both"/>
        <w:rPr>
          <w:rFonts w:ascii="Times New Roman" w:hAnsi="Times New Roman" w:cs="Times New Roman"/>
        </w:rPr>
      </w:pPr>
      <w:r w:rsidRPr="00FE2918">
        <w:rPr>
          <w:rFonts w:ascii="Times New Roman" w:hAnsi="Times New Roman" w:cs="Times New Roman"/>
        </w:rPr>
        <w:t xml:space="preserve">This </w:t>
      </w:r>
      <w:r w:rsidR="00482C91" w:rsidRPr="006562EA">
        <w:rPr>
          <w:rFonts w:ascii="Times New Roman" w:hAnsi="Times New Roman" w:cs="Times New Roman"/>
        </w:rPr>
        <w:t>paper</w:t>
      </w:r>
      <w:r w:rsidRPr="00FE2918">
        <w:rPr>
          <w:rFonts w:ascii="Times New Roman" w:hAnsi="Times New Roman" w:cs="Times New Roman"/>
        </w:rPr>
        <w:t xml:space="preserve"> offers a jurisprudential and interdisciplinary analysis of anti-same-sex legislation in Nigeria, with a focus on the Same-Sex Marriage (Prohibition) Act 2014. It contrasts the moral and constitutional justifications grounding this law in Nigeria’s religious and communal traditions with European human rights jurisprudence, including decisions from the European Court of Human Rights (ECtHR) and guidelines from the United Nations High Commissioner for Refugees (UNHCR). The </w:t>
      </w:r>
      <w:r w:rsidR="00482C91" w:rsidRPr="006562EA">
        <w:rPr>
          <w:rFonts w:ascii="Times New Roman" w:hAnsi="Times New Roman" w:cs="Times New Roman"/>
        </w:rPr>
        <w:t>paper</w:t>
      </w:r>
      <w:r w:rsidRPr="00FE2918">
        <w:rPr>
          <w:rFonts w:ascii="Times New Roman" w:hAnsi="Times New Roman" w:cs="Times New Roman"/>
        </w:rPr>
        <w:t xml:space="preserve"> employs a non-partisan methodological approach combining doctrinal legal analysis, comparative jurisprudence, and philosophical frameworks such as legal positivism, natural law theory, African communitarianism, feminist legal theory, and postcolonial legal studies.</w:t>
      </w:r>
      <w:r w:rsidR="00482C91" w:rsidRPr="006562EA">
        <w:rPr>
          <w:rFonts w:ascii="Times New Roman" w:hAnsi="Times New Roman" w:cs="Times New Roman"/>
        </w:rPr>
        <w:t xml:space="preserve"> </w:t>
      </w:r>
      <w:r w:rsidRPr="00FE2918">
        <w:rPr>
          <w:rFonts w:ascii="Times New Roman" w:hAnsi="Times New Roman" w:cs="Times New Roman"/>
        </w:rPr>
        <w:t xml:space="preserve">Through this lens, it interrogates the normative assumptions underlying moral relativism and human rights universalism, particularly regarding the legal recognition of identity, dignity, and autonomy. The analysis extends to media narratives, enforcement discretion, digital shaming, and the psychosocial and administrative consequences of </w:t>
      </w:r>
      <w:proofErr w:type="spellStart"/>
      <w:r w:rsidRPr="00FE2918">
        <w:rPr>
          <w:rFonts w:ascii="Times New Roman" w:hAnsi="Times New Roman" w:cs="Times New Roman"/>
        </w:rPr>
        <w:t>criminalisation</w:t>
      </w:r>
      <w:proofErr w:type="spellEnd"/>
      <w:r w:rsidRPr="00FE2918">
        <w:rPr>
          <w:rFonts w:ascii="Times New Roman" w:hAnsi="Times New Roman" w:cs="Times New Roman"/>
        </w:rPr>
        <w:t>. Case studies from asylum jurisprudence in the UK, France, and Germany are evaluated to explore how legal identity is constructed across borders.</w:t>
      </w:r>
      <w:r w:rsidR="00482C91" w:rsidRPr="006562EA">
        <w:rPr>
          <w:rFonts w:ascii="Times New Roman" w:hAnsi="Times New Roman" w:cs="Times New Roman"/>
        </w:rPr>
        <w:t xml:space="preserve"> </w:t>
      </w:r>
      <w:r w:rsidRPr="00FE2918">
        <w:rPr>
          <w:rFonts w:ascii="Times New Roman" w:hAnsi="Times New Roman" w:cs="Times New Roman"/>
        </w:rPr>
        <w:t xml:space="preserve">The </w:t>
      </w:r>
      <w:r w:rsidR="00482C91" w:rsidRPr="006562EA">
        <w:rPr>
          <w:rFonts w:ascii="Times New Roman" w:hAnsi="Times New Roman" w:cs="Times New Roman"/>
        </w:rPr>
        <w:t>paper</w:t>
      </w:r>
      <w:r w:rsidRPr="00FE2918">
        <w:rPr>
          <w:rFonts w:ascii="Times New Roman" w:hAnsi="Times New Roman" w:cs="Times New Roman"/>
        </w:rPr>
        <w:t xml:space="preserve"> argues that neither relativism nor universalism </w:t>
      </w:r>
      <w:proofErr w:type="gramStart"/>
      <w:r w:rsidRPr="00FE2918">
        <w:rPr>
          <w:rFonts w:ascii="Times New Roman" w:hAnsi="Times New Roman" w:cs="Times New Roman"/>
        </w:rPr>
        <w:t>offers</w:t>
      </w:r>
      <w:proofErr w:type="gramEnd"/>
      <w:r w:rsidRPr="00FE2918">
        <w:rPr>
          <w:rFonts w:ascii="Times New Roman" w:hAnsi="Times New Roman" w:cs="Times New Roman"/>
        </w:rPr>
        <w:t xml:space="preserve"> a complete jurisprudential answer. It calls for a pluralistic, dialogical understanding of law capable of addressing moral complexity without defaulting to cultural essentialism or legal imperialism. Law is reimagined not as a final decree but as an interpretive space for ethical contestation. The research contributes to global legal theory by advocating jurisprudential humility as a foundation for navigating normative pluralism in human rights discourse.</w:t>
      </w:r>
    </w:p>
    <w:p w14:paraId="3F1A361A" w14:textId="49DB8B50" w:rsidR="00FE2918" w:rsidRDefault="005D0909" w:rsidP="00F16F75">
      <w:pPr>
        <w:jc w:val="both"/>
        <w:rPr>
          <w:rFonts w:ascii="Times New Roman" w:hAnsi="Times New Roman" w:cs="Times New Roman"/>
        </w:rPr>
      </w:pPr>
      <w:r>
        <w:rPr>
          <w:rFonts w:ascii="Times New Roman" w:hAnsi="Times New Roman" w:cs="Times New Roman"/>
        </w:rPr>
        <w:t xml:space="preserve">Keywords: </w:t>
      </w:r>
    </w:p>
    <w:p w14:paraId="62DB5C35" w14:textId="0FF52C87" w:rsidR="005D0909" w:rsidRPr="005D0909" w:rsidRDefault="005D0909" w:rsidP="005D0909">
      <w:r w:rsidRPr="005D0909">
        <w:rPr>
          <w:i/>
          <w:iCs/>
        </w:rPr>
        <w:t>Sovereignty, Universality, Jurisprudential Analysis, LGBTQ+</w:t>
      </w:r>
      <w:proofErr w:type="gramStart"/>
      <w:r w:rsidR="00455C66">
        <w:rPr>
          <w:i/>
          <w:iCs/>
        </w:rPr>
        <w:t xml:space="preserve">, </w:t>
      </w:r>
      <w:r w:rsidRPr="005D0909">
        <w:rPr>
          <w:i/>
          <w:iCs/>
        </w:rPr>
        <w:t xml:space="preserve"> Feminism</w:t>
      </w:r>
      <w:proofErr w:type="gramEnd"/>
    </w:p>
    <w:p w14:paraId="6D294224" w14:textId="77777777" w:rsidR="005D0909" w:rsidRPr="006562EA" w:rsidRDefault="005D0909" w:rsidP="00F16F75">
      <w:pPr>
        <w:jc w:val="both"/>
        <w:rPr>
          <w:rFonts w:ascii="Times New Roman" w:hAnsi="Times New Roman" w:cs="Times New Roman"/>
        </w:rPr>
      </w:pPr>
    </w:p>
    <w:p w14:paraId="7EEB3E28" w14:textId="2796A0A7" w:rsidR="00AD5F0A" w:rsidRPr="00AD5F0A" w:rsidRDefault="00482C91" w:rsidP="00F16F75">
      <w:pPr>
        <w:jc w:val="both"/>
        <w:rPr>
          <w:rFonts w:ascii="Times New Roman" w:hAnsi="Times New Roman" w:cs="Times New Roman"/>
        </w:rPr>
      </w:pPr>
      <w:r w:rsidRPr="006562EA">
        <w:rPr>
          <w:rFonts w:ascii="Times New Roman" w:hAnsi="Times New Roman" w:cs="Times New Roman"/>
        </w:rPr>
        <w:t xml:space="preserve">1. </w:t>
      </w:r>
      <w:r w:rsidR="00AD5F0A" w:rsidRPr="00AD5F0A">
        <w:rPr>
          <w:rFonts w:ascii="Times New Roman" w:hAnsi="Times New Roman" w:cs="Times New Roman"/>
        </w:rPr>
        <w:t>Introduction</w:t>
      </w:r>
    </w:p>
    <w:p w14:paraId="21BC882F" w14:textId="1162C45A" w:rsidR="00AD5F0A" w:rsidRPr="00AD5F0A" w:rsidRDefault="00AD5F0A" w:rsidP="00F16F75">
      <w:pPr>
        <w:jc w:val="both"/>
        <w:rPr>
          <w:rFonts w:ascii="Times New Roman" w:hAnsi="Times New Roman" w:cs="Times New Roman"/>
        </w:rPr>
      </w:pPr>
      <w:r w:rsidRPr="00AD5F0A">
        <w:rPr>
          <w:rFonts w:ascii="Times New Roman" w:hAnsi="Times New Roman" w:cs="Times New Roman"/>
        </w:rPr>
        <w:t xml:space="preserve">This </w:t>
      </w:r>
      <w:r w:rsidR="00482C91" w:rsidRPr="006562EA">
        <w:rPr>
          <w:rFonts w:ascii="Times New Roman" w:hAnsi="Times New Roman" w:cs="Times New Roman"/>
        </w:rPr>
        <w:t>paper</w:t>
      </w:r>
      <w:r w:rsidRPr="00AD5F0A">
        <w:rPr>
          <w:rFonts w:ascii="Times New Roman" w:hAnsi="Times New Roman" w:cs="Times New Roman"/>
        </w:rPr>
        <w:t xml:space="preserve"> examines the contested legal, philosophical, and socio-political terrain surrounding Nigeria’s anti-same-sex laws, with a focus on the Same-Sex Marriage (Prohibition) Act 2014. It situates this national legislative framework within a broader comparative inquiry into the universality of human rights, especially as articulated in European legal regimes, such as the </w:t>
      </w:r>
      <w:r w:rsidRPr="00AD5F0A">
        <w:rPr>
          <w:rFonts w:ascii="Times New Roman" w:hAnsi="Times New Roman" w:cs="Times New Roman"/>
        </w:rPr>
        <w:lastRenderedPageBreak/>
        <w:t>European Court of Human Rights (ECtHR), and instruments like the International Covenant on Civil and Political Rights (ICCPR). At the core of this analysis lies a central jurisprudential question: are legal notions of dignity, privacy, and identity culturally contingent, or do they reflect universal norms that transcend national moralities?</w:t>
      </w:r>
    </w:p>
    <w:p w14:paraId="58C12C18" w14:textId="6136DF11" w:rsidR="00AD5F0A" w:rsidRPr="00AD5F0A" w:rsidRDefault="00AD5F0A" w:rsidP="00F16F75">
      <w:pPr>
        <w:jc w:val="both"/>
        <w:rPr>
          <w:rFonts w:ascii="Times New Roman" w:hAnsi="Times New Roman" w:cs="Times New Roman"/>
        </w:rPr>
      </w:pPr>
      <w:r w:rsidRPr="00AD5F0A">
        <w:rPr>
          <w:rFonts w:ascii="Times New Roman" w:hAnsi="Times New Roman" w:cs="Times New Roman"/>
        </w:rPr>
        <w:t>The research adopts a non-partisan, interdisciplinary methodology. It combines doctrinal legal analysis, comparative jurisprudence, and normative philosophical reflection. Core legal philosophies</w:t>
      </w:r>
      <w:r w:rsidR="00157D79" w:rsidRPr="006562EA">
        <w:rPr>
          <w:rFonts w:ascii="Times New Roman" w:hAnsi="Times New Roman" w:cs="Times New Roman"/>
        </w:rPr>
        <w:t xml:space="preserve">, </w:t>
      </w:r>
      <w:r w:rsidRPr="00AD5F0A">
        <w:rPr>
          <w:rFonts w:ascii="Times New Roman" w:hAnsi="Times New Roman" w:cs="Times New Roman"/>
        </w:rPr>
        <w:t>including legal positivism, natural law theory, and African communitarianism</w:t>
      </w:r>
      <w:r w:rsidR="00157D79" w:rsidRPr="006562EA">
        <w:rPr>
          <w:rFonts w:ascii="Times New Roman" w:hAnsi="Times New Roman" w:cs="Times New Roman"/>
        </w:rPr>
        <w:t xml:space="preserve">, </w:t>
      </w:r>
      <w:r w:rsidRPr="00AD5F0A">
        <w:rPr>
          <w:rFonts w:ascii="Times New Roman" w:hAnsi="Times New Roman" w:cs="Times New Roman"/>
        </w:rPr>
        <w:t>are brought into conversation with feminist and queer theory, postcolonial legal critique, and critical race theory. This framework enables a layered understanding of the tensions between sovereignty and universality, legality and morality, and local moral orders versus international rights discourses.</w:t>
      </w:r>
    </w:p>
    <w:p w14:paraId="05C57754" w14:textId="4171432C" w:rsidR="00AD5F0A" w:rsidRPr="00AD5F0A" w:rsidRDefault="00AD5F0A" w:rsidP="00F16F75">
      <w:pPr>
        <w:jc w:val="both"/>
        <w:rPr>
          <w:rFonts w:ascii="Times New Roman" w:hAnsi="Times New Roman" w:cs="Times New Roman"/>
        </w:rPr>
      </w:pPr>
      <w:r w:rsidRPr="00AD5F0A">
        <w:rPr>
          <w:rFonts w:ascii="Times New Roman" w:hAnsi="Times New Roman" w:cs="Times New Roman"/>
        </w:rPr>
        <w:t xml:space="preserve">The </w:t>
      </w:r>
      <w:r w:rsidR="00482C91" w:rsidRPr="006562EA">
        <w:rPr>
          <w:rFonts w:ascii="Times New Roman" w:hAnsi="Times New Roman" w:cs="Times New Roman"/>
        </w:rPr>
        <w:t>paper</w:t>
      </w:r>
      <w:r w:rsidRPr="00AD5F0A">
        <w:rPr>
          <w:rFonts w:ascii="Times New Roman" w:hAnsi="Times New Roman" w:cs="Times New Roman"/>
        </w:rPr>
        <w:t xml:space="preserve"> is structured to investigate both the theoretical underpinnings and practical implications of this debate. It considers the psychosocial consequences of </w:t>
      </w:r>
      <w:proofErr w:type="spellStart"/>
      <w:r w:rsidRPr="00AD5F0A">
        <w:rPr>
          <w:rFonts w:ascii="Times New Roman" w:hAnsi="Times New Roman" w:cs="Times New Roman"/>
        </w:rPr>
        <w:t>criminalisation</w:t>
      </w:r>
      <w:proofErr w:type="spellEnd"/>
      <w:r w:rsidRPr="00AD5F0A">
        <w:rPr>
          <w:rFonts w:ascii="Times New Roman" w:hAnsi="Times New Roman" w:cs="Times New Roman"/>
        </w:rPr>
        <w:t xml:space="preserve">, the operation of law enforcement discretion, the role of media and social media in shaping public narratives, and the juridical tensions surrounding sexuality-based asylum claims. The </w:t>
      </w:r>
      <w:r w:rsidR="00157D79" w:rsidRPr="006562EA">
        <w:rPr>
          <w:rFonts w:ascii="Times New Roman" w:hAnsi="Times New Roman" w:cs="Times New Roman"/>
        </w:rPr>
        <w:t>paper</w:t>
      </w:r>
      <w:r w:rsidRPr="00AD5F0A">
        <w:rPr>
          <w:rFonts w:ascii="Times New Roman" w:hAnsi="Times New Roman" w:cs="Times New Roman"/>
        </w:rPr>
        <w:t xml:space="preserve"> does not advocate a position. Rather, it examines how competing worldviews are expressed, </w:t>
      </w:r>
      <w:proofErr w:type="spellStart"/>
      <w:r w:rsidRPr="00AD5F0A">
        <w:rPr>
          <w:rFonts w:ascii="Times New Roman" w:hAnsi="Times New Roman" w:cs="Times New Roman"/>
        </w:rPr>
        <w:t>operationalised</w:t>
      </w:r>
      <w:proofErr w:type="spellEnd"/>
      <w:r w:rsidRPr="00AD5F0A">
        <w:rPr>
          <w:rFonts w:ascii="Times New Roman" w:hAnsi="Times New Roman" w:cs="Times New Roman"/>
        </w:rPr>
        <w:t>, and resisted within both Nigerian and European legal landscapes.</w:t>
      </w:r>
    </w:p>
    <w:p w14:paraId="037F867E" w14:textId="376B90F5" w:rsidR="00AD5F0A" w:rsidRPr="00AD5F0A" w:rsidRDefault="00AD5F0A" w:rsidP="00F16F75">
      <w:pPr>
        <w:jc w:val="both"/>
        <w:rPr>
          <w:rFonts w:ascii="Times New Roman" w:hAnsi="Times New Roman" w:cs="Times New Roman"/>
        </w:rPr>
      </w:pPr>
      <w:r w:rsidRPr="00AD5F0A">
        <w:rPr>
          <w:rFonts w:ascii="Times New Roman" w:hAnsi="Times New Roman" w:cs="Times New Roman"/>
        </w:rPr>
        <w:t>In doing so, it contributes to broader conversations in comparative human rights law by proposing that legal pluralism and jurisprudential humility</w:t>
      </w:r>
      <w:r w:rsidR="00157D79" w:rsidRPr="006562EA">
        <w:rPr>
          <w:rFonts w:ascii="Times New Roman" w:hAnsi="Times New Roman" w:cs="Times New Roman"/>
        </w:rPr>
        <w:t xml:space="preserve">, </w:t>
      </w:r>
      <w:r w:rsidRPr="00AD5F0A">
        <w:rPr>
          <w:rFonts w:ascii="Times New Roman" w:hAnsi="Times New Roman" w:cs="Times New Roman"/>
        </w:rPr>
        <w:t>not moral absolutism</w:t>
      </w:r>
      <w:r w:rsidR="00157D79" w:rsidRPr="006562EA">
        <w:rPr>
          <w:rFonts w:ascii="Times New Roman" w:hAnsi="Times New Roman" w:cs="Times New Roman"/>
        </w:rPr>
        <w:t xml:space="preserve">, </w:t>
      </w:r>
      <w:r w:rsidRPr="00AD5F0A">
        <w:rPr>
          <w:rFonts w:ascii="Times New Roman" w:hAnsi="Times New Roman" w:cs="Times New Roman"/>
        </w:rPr>
        <w:t>offer the most productive path for engaging conflicts of identity and normativity in an interconnected legal world.</w:t>
      </w:r>
    </w:p>
    <w:p w14:paraId="5D36CAC0" w14:textId="77777777" w:rsidR="00F16F75" w:rsidRPr="00F16F75" w:rsidRDefault="00F16F75" w:rsidP="00F16F75">
      <w:pPr>
        <w:jc w:val="both"/>
        <w:rPr>
          <w:rFonts w:ascii="Times New Roman" w:hAnsi="Times New Roman" w:cs="Times New Roman"/>
        </w:rPr>
      </w:pPr>
      <w:r w:rsidRPr="00F16F75">
        <w:rPr>
          <w:rFonts w:ascii="Times New Roman" w:hAnsi="Times New Roman" w:cs="Times New Roman"/>
        </w:rPr>
        <w:t>2. Conceptual Genealogy: Sovereignty and Universality in Legal Thought</w:t>
      </w:r>
    </w:p>
    <w:p w14:paraId="1A0D057D" w14:textId="77777777" w:rsidR="00F16F75" w:rsidRPr="00F16F75" w:rsidRDefault="00F16F75" w:rsidP="00F16F75">
      <w:pPr>
        <w:jc w:val="both"/>
        <w:rPr>
          <w:rFonts w:ascii="Times New Roman" w:hAnsi="Times New Roman" w:cs="Times New Roman"/>
        </w:rPr>
      </w:pPr>
      <w:r w:rsidRPr="00F16F75">
        <w:rPr>
          <w:rFonts w:ascii="Times New Roman" w:hAnsi="Times New Roman" w:cs="Times New Roman"/>
        </w:rPr>
        <w:t>This section offers a jurisprudential and historical mapping of the two conceptual pillars that structure the debate on anti-same-sex laws: sovereignty and universality. It traces the intellectual origins, normative assumptions, and evolving interpretations of these concepts, drawing from Western legal theory, postcolonial critique, and African philosophical traditions.</w:t>
      </w:r>
    </w:p>
    <w:p w14:paraId="009848CE" w14:textId="55470B8B" w:rsidR="00F16F75" w:rsidRPr="00F16F75" w:rsidRDefault="00157D79" w:rsidP="00F16F75">
      <w:pPr>
        <w:jc w:val="both"/>
        <w:rPr>
          <w:rFonts w:ascii="Times New Roman" w:hAnsi="Times New Roman" w:cs="Times New Roman"/>
        </w:rPr>
      </w:pPr>
      <w:r w:rsidRPr="006562EA">
        <w:rPr>
          <w:rFonts w:ascii="Times New Roman" w:hAnsi="Times New Roman" w:cs="Times New Roman"/>
        </w:rPr>
        <w:t xml:space="preserve">2.1 </w:t>
      </w:r>
      <w:r w:rsidR="00F16F75" w:rsidRPr="00F16F75">
        <w:rPr>
          <w:rFonts w:ascii="Times New Roman" w:hAnsi="Times New Roman" w:cs="Times New Roman"/>
        </w:rPr>
        <w:t>The Philosophical Evolution of Sovereignty</w:t>
      </w:r>
    </w:p>
    <w:p w14:paraId="6D2DC9BF" w14:textId="1965C00A" w:rsidR="00F16F75" w:rsidRPr="00F16F75" w:rsidRDefault="00F16F75" w:rsidP="00F16F75">
      <w:pPr>
        <w:jc w:val="both"/>
        <w:rPr>
          <w:rFonts w:ascii="Times New Roman" w:hAnsi="Times New Roman" w:cs="Times New Roman"/>
        </w:rPr>
      </w:pPr>
      <w:r w:rsidRPr="00F16F75">
        <w:rPr>
          <w:rFonts w:ascii="Times New Roman" w:hAnsi="Times New Roman" w:cs="Times New Roman"/>
        </w:rPr>
        <w:t>The modern concept of sovereignty emerged in early modern Europe as a response to political fragmentation and religious pluralism. For Thomas Hobbes, sovereignty was the necessary foundation of civil peace and legal authority.</w:t>
      </w:r>
      <w:r w:rsidR="005A059C" w:rsidRPr="006562EA">
        <w:rPr>
          <w:rStyle w:val="FootnoteReference"/>
          <w:rFonts w:ascii="Times New Roman" w:hAnsi="Times New Roman" w:cs="Times New Roman"/>
        </w:rPr>
        <w:footnoteReference w:id="1"/>
      </w:r>
      <w:r w:rsidRPr="00F16F75">
        <w:rPr>
          <w:rFonts w:ascii="Times New Roman" w:hAnsi="Times New Roman" w:cs="Times New Roman"/>
        </w:rPr>
        <w:t xml:space="preserve"> In </w:t>
      </w:r>
      <w:r w:rsidRPr="00F16F75">
        <w:rPr>
          <w:rFonts w:ascii="Times New Roman" w:hAnsi="Times New Roman" w:cs="Times New Roman"/>
          <w:i/>
          <w:iCs/>
        </w:rPr>
        <w:t>Leviathan</w:t>
      </w:r>
      <w:r w:rsidRPr="00F16F75">
        <w:rPr>
          <w:rFonts w:ascii="Times New Roman" w:hAnsi="Times New Roman" w:cs="Times New Roman"/>
        </w:rPr>
        <w:t>, he asserted that a singular, undivided sovereign was essential to prevent societal collapse. Carl Schmitt later refined this position by asserting that sovereignty lies in the authority to declare the exception</w:t>
      </w:r>
      <w:r w:rsidR="00BD32E9" w:rsidRPr="006562EA">
        <w:rPr>
          <w:rFonts w:ascii="Times New Roman" w:hAnsi="Times New Roman" w:cs="Times New Roman"/>
        </w:rPr>
        <w:t xml:space="preserve">; </w:t>
      </w:r>
      <w:r w:rsidRPr="00F16F75">
        <w:rPr>
          <w:rFonts w:ascii="Times New Roman" w:hAnsi="Times New Roman" w:cs="Times New Roman"/>
        </w:rPr>
        <w:t>the moment when the sovereign transcends the law to preserve the political order.</w:t>
      </w:r>
      <w:r w:rsidR="00BD32E9" w:rsidRPr="006562EA">
        <w:rPr>
          <w:rStyle w:val="FootnoteReference"/>
          <w:rFonts w:ascii="Times New Roman" w:hAnsi="Times New Roman" w:cs="Times New Roman"/>
        </w:rPr>
        <w:footnoteReference w:id="2"/>
      </w:r>
      <w:r w:rsidRPr="00F16F75">
        <w:rPr>
          <w:rFonts w:ascii="Times New Roman" w:hAnsi="Times New Roman" w:cs="Times New Roman"/>
        </w:rPr>
        <w:t xml:space="preserve"> This lineage frames sovereignty as both constitutive of legality and external to it.</w:t>
      </w:r>
    </w:p>
    <w:p w14:paraId="5CEBA048" w14:textId="624B0074" w:rsidR="00BD32E9" w:rsidRPr="006562EA" w:rsidRDefault="00F16F75" w:rsidP="00F16F75">
      <w:pPr>
        <w:jc w:val="both"/>
        <w:rPr>
          <w:rFonts w:ascii="Times New Roman" w:hAnsi="Times New Roman" w:cs="Times New Roman"/>
        </w:rPr>
      </w:pPr>
      <w:r w:rsidRPr="00F16F75">
        <w:rPr>
          <w:rFonts w:ascii="Times New Roman" w:hAnsi="Times New Roman" w:cs="Times New Roman"/>
        </w:rPr>
        <w:lastRenderedPageBreak/>
        <w:t>Applied to Nigeria, sovereignty has become a juridical and moral claim to resist external influence</w:t>
      </w:r>
      <w:r w:rsidR="00BD32E9" w:rsidRPr="006562EA">
        <w:rPr>
          <w:rFonts w:ascii="Times New Roman" w:hAnsi="Times New Roman" w:cs="Times New Roman"/>
        </w:rPr>
        <w:t xml:space="preserve">; </w:t>
      </w:r>
      <w:r w:rsidRPr="00F16F75">
        <w:rPr>
          <w:rFonts w:ascii="Times New Roman" w:hAnsi="Times New Roman" w:cs="Times New Roman"/>
        </w:rPr>
        <w:t xml:space="preserve">particularly from international human rights institutions. It is evoked in </w:t>
      </w:r>
      <w:proofErr w:type="spellStart"/>
      <w:r w:rsidRPr="00F16F75">
        <w:rPr>
          <w:rFonts w:ascii="Times New Roman" w:hAnsi="Times New Roman" w:cs="Times New Roman"/>
        </w:rPr>
        <w:t>defence</w:t>
      </w:r>
      <w:proofErr w:type="spellEnd"/>
      <w:r w:rsidRPr="00F16F75">
        <w:rPr>
          <w:rFonts w:ascii="Times New Roman" w:hAnsi="Times New Roman" w:cs="Times New Roman"/>
        </w:rPr>
        <w:t xml:space="preserve"> of national legal orders that reflect religious norms and cultural traditions. Sovereignty, here, is not simply territorial but normative: the right to define legal morality without subordination to external norms.</w:t>
      </w:r>
    </w:p>
    <w:p w14:paraId="1FA226B4" w14:textId="4CD9AA6B" w:rsidR="00F16F75" w:rsidRPr="00F16F75" w:rsidRDefault="00BD32E9" w:rsidP="00F16F75">
      <w:pPr>
        <w:jc w:val="both"/>
        <w:rPr>
          <w:rFonts w:ascii="Times New Roman" w:hAnsi="Times New Roman" w:cs="Times New Roman"/>
        </w:rPr>
      </w:pPr>
      <w:r w:rsidRPr="006562EA">
        <w:rPr>
          <w:rFonts w:ascii="Times New Roman" w:hAnsi="Times New Roman" w:cs="Times New Roman"/>
        </w:rPr>
        <w:t xml:space="preserve">2.2 </w:t>
      </w:r>
      <w:r w:rsidR="00F16F75" w:rsidRPr="00F16F75">
        <w:rPr>
          <w:rFonts w:ascii="Times New Roman" w:hAnsi="Times New Roman" w:cs="Times New Roman"/>
        </w:rPr>
        <w:t>Universality and Enlightenment Rationalism</w:t>
      </w:r>
    </w:p>
    <w:p w14:paraId="2AB39505" w14:textId="74C649EE" w:rsidR="00F16F75" w:rsidRPr="00F16F75" w:rsidRDefault="00F16F75" w:rsidP="00F16F75">
      <w:pPr>
        <w:jc w:val="both"/>
        <w:rPr>
          <w:rFonts w:ascii="Times New Roman" w:hAnsi="Times New Roman" w:cs="Times New Roman"/>
        </w:rPr>
      </w:pPr>
      <w:r w:rsidRPr="00F16F75">
        <w:rPr>
          <w:rFonts w:ascii="Times New Roman" w:hAnsi="Times New Roman" w:cs="Times New Roman"/>
        </w:rPr>
        <w:t>In contrast, universality draws its legitimacy from Enlightenment notions of reason, autonomy, and human dignity. Immanuel Kant’s moral philosophy posits that all rational beings are ends in themselves, thus grounding rights in the universality of reason.</w:t>
      </w:r>
      <w:r w:rsidR="00BD32E9" w:rsidRPr="006562EA">
        <w:rPr>
          <w:rStyle w:val="FootnoteReference"/>
          <w:rFonts w:ascii="Times New Roman" w:hAnsi="Times New Roman" w:cs="Times New Roman"/>
        </w:rPr>
        <w:footnoteReference w:id="3"/>
      </w:r>
      <w:r w:rsidRPr="00F16F75">
        <w:rPr>
          <w:rFonts w:ascii="Times New Roman" w:hAnsi="Times New Roman" w:cs="Times New Roman"/>
        </w:rPr>
        <w:t xml:space="preserve"> John Rawls extends this framework to legal and political institutions, advocating for moral rules that could be accepted by all under fair conditions.</w:t>
      </w:r>
      <w:r w:rsidR="00BD32E9" w:rsidRPr="006562EA">
        <w:rPr>
          <w:rStyle w:val="FootnoteReference"/>
          <w:rFonts w:ascii="Times New Roman" w:hAnsi="Times New Roman" w:cs="Times New Roman"/>
        </w:rPr>
        <w:footnoteReference w:id="4"/>
      </w:r>
    </w:p>
    <w:p w14:paraId="46689B2F" w14:textId="1B68294B" w:rsidR="00F16F75" w:rsidRPr="00F16F75" w:rsidRDefault="00F16F75" w:rsidP="00F16F75">
      <w:pPr>
        <w:jc w:val="both"/>
        <w:rPr>
          <w:rFonts w:ascii="Times New Roman" w:hAnsi="Times New Roman" w:cs="Times New Roman"/>
        </w:rPr>
      </w:pPr>
      <w:r w:rsidRPr="00F16F75">
        <w:rPr>
          <w:rFonts w:ascii="Times New Roman" w:hAnsi="Times New Roman" w:cs="Times New Roman"/>
        </w:rPr>
        <w:t xml:space="preserve">The European Court of Human Rights (ECtHR), through cases like </w:t>
      </w:r>
      <w:r w:rsidRPr="00F16F75">
        <w:rPr>
          <w:rFonts w:ascii="Times New Roman" w:hAnsi="Times New Roman" w:cs="Times New Roman"/>
          <w:i/>
          <w:iCs/>
        </w:rPr>
        <w:t>Dudgeon v United Kingdom</w:t>
      </w:r>
      <w:r w:rsidRPr="00F16F75">
        <w:rPr>
          <w:rFonts w:ascii="Times New Roman" w:hAnsi="Times New Roman" w:cs="Times New Roman"/>
        </w:rPr>
        <w:t xml:space="preserve"> and </w:t>
      </w:r>
      <w:proofErr w:type="spellStart"/>
      <w:r w:rsidRPr="00F16F75">
        <w:rPr>
          <w:rFonts w:ascii="Times New Roman" w:hAnsi="Times New Roman" w:cs="Times New Roman"/>
          <w:i/>
          <w:iCs/>
        </w:rPr>
        <w:t>Bayev</w:t>
      </w:r>
      <w:proofErr w:type="spellEnd"/>
      <w:r w:rsidRPr="00F16F75">
        <w:rPr>
          <w:rFonts w:ascii="Times New Roman" w:hAnsi="Times New Roman" w:cs="Times New Roman"/>
          <w:i/>
          <w:iCs/>
        </w:rPr>
        <w:t xml:space="preserve"> v Russia</w:t>
      </w:r>
      <w:r w:rsidRPr="00F16F75">
        <w:rPr>
          <w:rFonts w:ascii="Times New Roman" w:hAnsi="Times New Roman" w:cs="Times New Roman"/>
        </w:rPr>
        <w:t>, has grounded the protection of sexual identity in this universalist tradition.</w:t>
      </w:r>
      <w:r w:rsidR="00BD32E9" w:rsidRPr="006562EA">
        <w:rPr>
          <w:rStyle w:val="FootnoteReference"/>
          <w:rFonts w:ascii="Times New Roman" w:hAnsi="Times New Roman" w:cs="Times New Roman"/>
        </w:rPr>
        <w:footnoteReference w:id="5"/>
      </w:r>
      <w:r w:rsidRPr="00F16F75">
        <w:rPr>
          <w:rFonts w:ascii="Times New Roman" w:hAnsi="Times New Roman" w:cs="Times New Roman"/>
        </w:rPr>
        <w:t xml:space="preserve"> From this perspective, laws </w:t>
      </w:r>
      <w:proofErr w:type="spellStart"/>
      <w:r w:rsidRPr="00F16F75">
        <w:rPr>
          <w:rFonts w:ascii="Times New Roman" w:hAnsi="Times New Roman" w:cs="Times New Roman"/>
        </w:rPr>
        <w:t>criminalising</w:t>
      </w:r>
      <w:proofErr w:type="spellEnd"/>
      <w:r w:rsidRPr="00F16F75">
        <w:rPr>
          <w:rFonts w:ascii="Times New Roman" w:hAnsi="Times New Roman" w:cs="Times New Roman"/>
        </w:rPr>
        <w:t xml:space="preserve"> same-sex relationships are violations of dignity, privacy, and equality</w:t>
      </w:r>
      <w:r w:rsidR="00BD32E9" w:rsidRPr="006562EA">
        <w:rPr>
          <w:rFonts w:ascii="Times New Roman" w:hAnsi="Times New Roman" w:cs="Times New Roman"/>
        </w:rPr>
        <w:t xml:space="preserve">; </w:t>
      </w:r>
      <w:r w:rsidRPr="00F16F75">
        <w:rPr>
          <w:rFonts w:ascii="Times New Roman" w:hAnsi="Times New Roman" w:cs="Times New Roman"/>
        </w:rPr>
        <w:t>rights held to be inalienable and not subject to cultural or religious variance.</w:t>
      </w:r>
    </w:p>
    <w:p w14:paraId="36164705" w14:textId="33006273" w:rsidR="00F16F75" w:rsidRPr="00F16F75" w:rsidRDefault="00BD32E9" w:rsidP="00F16F75">
      <w:pPr>
        <w:jc w:val="both"/>
        <w:rPr>
          <w:rFonts w:ascii="Times New Roman" w:hAnsi="Times New Roman" w:cs="Times New Roman"/>
        </w:rPr>
      </w:pPr>
      <w:r w:rsidRPr="006562EA">
        <w:rPr>
          <w:rFonts w:ascii="Times New Roman" w:hAnsi="Times New Roman" w:cs="Times New Roman"/>
        </w:rPr>
        <w:t xml:space="preserve">2.3 </w:t>
      </w:r>
      <w:r w:rsidR="00F16F75" w:rsidRPr="00F16F75">
        <w:rPr>
          <w:rFonts w:ascii="Times New Roman" w:hAnsi="Times New Roman" w:cs="Times New Roman"/>
        </w:rPr>
        <w:t>Critiques of Both Concepts</w:t>
      </w:r>
    </w:p>
    <w:p w14:paraId="0FAF68B4" w14:textId="77777777" w:rsidR="00F16F75" w:rsidRPr="00F16F75" w:rsidRDefault="00F16F75" w:rsidP="00F16F75">
      <w:pPr>
        <w:jc w:val="both"/>
        <w:rPr>
          <w:rFonts w:ascii="Times New Roman" w:hAnsi="Times New Roman" w:cs="Times New Roman"/>
        </w:rPr>
      </w:pPr>
      <w:r w:rsidRPr="00F16F75">
        <w:rPr>
          <w:rFonts w:ascii="Times New Roman" w:hAnsi="Times New Roman" w:cs="Times New Roman"/>
        </w:rPr>
        <w:t xml:space="preserve">Despite their normative weight, both sovereignty and universality have faced sustained critiques. Sovereignty has been critiqued for enabling authoritarianism, legal exceptionalism, and the </w:t>
      </w:r>
      <w:proofErr w:type="spellStart"/>
      <w:r w:rsidRPr="00F16F75">
        <w:rPr>
          <w:rFonts w:ascii="Times New Roman" w:hAnsi="Times New Roman" w:cs="Times New Roman"/>
        </w:rPr>
        <w:t>marginalisation</w:t>
      </w:r>
      <w:proofErr w:type="spellEnd"/>
      <w:r w:rsidRPr="00F16F75">
        <w:rPr>
          <w:rFonts w:ascii="Times New Roman" w:hAnsi="Times New Roman" w:cs="Times New Roman"/>
        </w:rPr>
        <w:t xml:space="preserve"> of dissenting identities. Universality has been challenged for masking Eurocentric assumptions, ignoring cultural pluralism, and advancing what some scholars call "moral imperialism."</w:t>
      </w:r>
    </w:p>
    <w:p w14:paraId="57508BB8" w14:textId="0EECD1AE" w:rsidR="00F16F75" w:rsidRPr="00F16F75" w:rsidRDefault="00F16F75" w:rsidP="00F16F75">
      <w:pPr>
        <w:jc w:val="both"/>
        <w:rPr>
          <w:rFonts w:ascii="Times New Roman" w:hAnsi="Times New Roman" w:cs="Times New Roman"/>
        </w:rPr>
      </w:pPr>
      <w:r w:rsidRPr="00F16F75">
        <w:rPr>
          <w:rFonts w:ascii="Times New Roman" w:hAnsi="Times New Roman" w:cs="Times New Roman"/>
        </w:rPr>
        <w:t>Postcolonial legal theorists argue that international law often replicates colonial hierarchies by presenting Western norms as neutral standards. Achille Mbembe critiques how universalist discourse can efface local epistemologies and legal sensibilities under the guise of protecting human rights.</w:t>
      </w:r>
      <w:r w:rsidR="00BD32E9" w:rsidRPr="006562EA">
        <w:rPr>
          <w:rStyle w:val="FootnoteReference"/>
          <w:rFonts w:ascii="Times New Roman" w:hAnsi="Times New Roman" w:cs="Times New Roman"/>
        </w:rPr>
        <w:footnoteReference w:id="6"/>
      </w:r>
      <w:r w:rsidRPr="00F16F75">
        <w:rPr>
          <w:rFonts w:ascii="Times New Roman" w:hAnsi="Times New Roman" w:cs="Times New Roman"/>
        </w:rPr>
        <w:t xml:space="preserve"> Makau Mutua similarly argues that the </w:t>
      </w:r>
      <w:proofErr w:type="spellStart"/>
      <w:r w:rsidRPr="00F16F75">
        <w:rPr>
          <w:rFonts w:ascii="Times New Roman" w:hAnsi="Times New Roman" w:cs="Times New Roman"/>
        </w:rPr>
        <w:t>saviour</w:t>
      </w:r>
      <w:proofErr w:type="spellEnd"/>
      <w:r w:rsidRPr="00F16F75">
        <w:rPr>
          <w:rFonts w:ascii="Times New Roman" w:hAnsi="Times New Roman" w:cs="Times New Roman"/>
        </w:rPr>
        <w:t>-victim narrative embedded in universalist frameworks reproduces colonial hierarchies.</w:t>
      </w:r>
      <w:r w:rsidR="00BD32E9" w:rsidRPr="006562EA">
        <w:rPr>
          <w:rStyle w:val="FootnoteReference"/>
          <w:rFonts w:ascii="Times New Roman" w:hAnsi="Times New Roman" w:cs="Times New Roman"/>
        </w:rPr>
        <w:footnoteReference w:id="7"/>
      </w:r>
      <w:r w:rsidRPr="00F16F75">
        <w:rPr>
          <w:rFonts w:ascii="Times New Roman" w:hAnsi="Times New Roman" w:cs="Times New Roman"/>
        </w:rPr>
        <w:t xml:space="preserve"> These critiques compel a reassessment of what counts as a right and who gets to define the subject of rights.</w:t>
      </w:r>
    </w:p>
    <w:p w14:paraId="480CF2E0" w14:textId="1AD20BCB" w:rsidR="00F16F75" w:rsidRPr="00F16F75" w:rsidRDefault="00BD32E9" w:rsidP="00F16F75">
      <w:pPr>
        <w:jc w:val="both"/>
        <w:rPr>
          <w:rFonts w:ascii="Times New Roman" w:hAnsi="Times New Roman" w:cs="Times New Roman"/>
        </w:rPr>
      </w:pPr>
      <w:r w:rsidRPr="006562EA">
        <w:rPr>
          <w:rFonts w:ascii="Times New Roman" w:hAnsi="Times New Roman" w:cs="Times New Roman"/>
        </w:rPr>
        <w:t xml:space="preserve">2.4 </w:t>
      </w:r>
      <w:r w:rsidR="00F16F75" w:rsidRPr="00F16F75">
        <w:rPr>
          <w:rFonts w:ascii="Times New Roman" w:hAnsi="Times New Roman" w:cs="Times New Roman"/>
        </w:rPr>
        <w:t>Framing the Jurisprudential Dilemma</w:t>
      </w:r>
    </w:p>
    <w:p w14:paraId="33CE5DD5" w14:textId="77777777" w:rsidR="00F16F75" w:rsidRPr="00F16F75" w:rsidRDefault="00F16F75" w:rsidP="00F16F75">
      <w:pPr>
        <w:jc w:val="both"/>
        <w:rPr>
          <w:rFonts w:ascii="Times New Roman" w:hAnsi="Times New Roman" w:cs="Times New Roman"/>
        </w:rPr>
      </w:pPr>
      <w:r w:rsidRPr="00F16F75">
        <w:rPr>
          <w:rFonts w:ascii="Times New Roman" w:hAnsi="Times New Roman" w:cs="Times New Roman"/>
        </w:rPr>
        <w:t xml:space="preserve">The theoretical opposition between sovereignty and universality poses a deeper jurisprudential challenge: Can law mediate between conflicting normative universes without collapsing into either </w:t>
      </w:r>
      <w:r w:rsidRPr="00F16F75">
        <w:rPr>
          <w:rFonts w:ascii="Times New Roman" w:hAnsi="Times New Roman" w:cs="Times New Roman"/>
        </w:rPr>
        <w:lastRenderedPageBreak/>
        <w:t>relativism or absolutism? What role does jurisprudence play in interpreting moral pluralism while sustaining institutional legitimacy?</w:t>
      </w:r>
    </w:p>
    <w:p w14:paraId="4EDEA4C1" w14:textId="7E05EEC2" w:rsidR="00066737" w:rsidRPr="006562EA" w:rsidRDefault="00F16F75" w:rsidP="00F16F75">
      <w:pPr>
        <w:jc w:val="both"/>
        <w:rPr>
          <w:rFonts w:ascii="Times New Roman" w:hAnsi="Times New Roman" w:cs="Times New Roman"/>
        </w:rPr>
      </w:pPr>
      <w:r w:rsidRPr="00F16F75">
        <w:rPr>
          <w:rFonts w:ascii="Times New Roman" w:hAnsi="Times New Roman" w:cs="Times New Roman"/>
        </w:rPr>
        <w:t xml:space="preserve">This section lays the foundation for the rest of the </w:t>
      </w:r>
      <w:r w:rsidR="00482C91" w:rsidRPr="006562EA">
        <w:rPr>
          <w:rFonts w:ascii="Times New Roman" w:hAnsi="Times New Roman" w:cs="Times New Roman"/>
        </w:rPr>
        <w:t>paper</w:t>
      </w:r>
      <w:r w:rsidRPr="00F16F75">
        <w:rPr>
          <w:rFonts w:ascii="Times New Roman" w:hAnsi="Times New Roman" w:cs="Times New Roman"/>
        </w:rPr>
        <w:t xml:space="preserve"> by insisting that any engagement with anti-same-sex laws must reckon with the conceptual histories and philosophical tensions that animate contemporary legal disputes. Neither concept is sufficient in isolation. Together, they constitute a field of ethical negotiation </w:t>
      </w:r>
      <w:proofErr w:type="gramStart"/>
      <w:r w:rsidRPr="00F16F75">
        <w:rPr>
          <w:rFonts w:ascii="Times New Roman" w:hAnsi="Times New Roman" w:cs="Times New Roman"/>
        </w:rPr>
        <w:t>where</w:t>
      </w:r>
      <w:proofErr w:type="gramEnd"/>
      <w:r w:rsidRPr="00F16F75">
        <w:rPr>
          <w:rFonts w:ascii="Times New Roman" w:hAnsi="Times New Roman" w:cs="Times New Roman"/>
        </w:rPr>
        <w:t xml:space="preserve"> law functions not only as coercion or consensus but as contestation.</w:t>
      </w:r>
    </w:p>
    <w:p w14:paraId="10D71BC9" w14:textId="77777777" w:rsidR="00157D79" w:rsidRPr="00157D79" w:rsidRDefault="00157D79" w:rsidP="00157D79">
      <w:pPr>
        <w:jc w:val="both"/>
        <w:rPr>
          <w:rFonts w:ascii="Times New Roman" w:hAnsi="Times New Roman" w:cs="Times New Roman"/>
        </w:rPr>
      </w:pPr>
      <w:r w:rsidRPr="00157D79">
        <w:rPr>
          <w:rFonts w:ascii="Times New Roman" w:hAnsi="Times New Roman" w:cs="Times New Roman"/>
        </w:rPr>
        <w:t>3. Nigerian Legal Moralism and the Codification of Identity</w:t>
      </w:r>
    </w:p>
    <w:p w14:paraId="2751973B" w14:textId="77777777" w:rsidR="00157D79" w:rsidRPr="00157D79" w:rsidRDefault="00157D79" w:rsidP="00157D79">
      <w:pPr>
        <w:jc w:val="both"/>
        <w:rPr>
          <w:rFonts w:ascii="Times New Roman" w:hAnsi="Times New Roman" w:cs="Times New Roman"/>
        </w:rPr>
      </w:pPr>
      <w:r w:rsidRPr="00157D79">
        <w:rPr>
          <w:rFonts w:ascii="Times New Roman" w:hAnsi="Times New Roman" w:cs="Times New Roman"/>
        </w:rPr>
        <w:t>This section interrogates the normative, cultural, and constitutional underpinnings of Nigeria’s anti-same-sex legal framework. It situates the Same-Sex Marriage (Prohibition) Act 2014 within a broader genealogy of moral regulation and legal nationalism. Drawing from African communitarian jurisprudence, postcolonial theory, and comparative public law, it critically assesses how identity is framed in Nigerian legal consciousness as a duty-bound construct embedded in religious and cultural obligations.</w:t>
      </w:r>
    </w:p>
    <w:p w14:paraId="00238888" w14:textId="43245CA4" w:rsidR="00157D79" w:rsidRPr="00157D79" w:rsidRDefault="00062369" w:rsidP="00157D79">
      <w:pPr>
        <w:jc w:val="both"/>
        <w:rPr>
          <w:rFonts w:ascii="Times New Roman" w:hAnsi="Times New Roman" w:cs="Times New Roman"/>
        </w:rPr>
      </w:pPr>
      <w:r>
        <w:rPr>
          <w:rFonts w:ascii="Times New Roman" w:hAnsi="Times New Roman" w:cs="Times New Roman"/>
        </w:rPr>
        <w:t xml:space="preserve">3.1 </w:t>
      </w:r>
      <w:r w:rsidR="00157D79" w:rsidRPr="00157D79">
        <w:rPr>
          <w:rFonts w:ascii="Times New Roman" w:hAnsi="Times New Roman" w:cs="Times New Roman"/>
        </w:rPr>
        <w:t>The Same-Sex Marriage (Prohibition) Act 2014: Origins and Justification</w:t>
      </w:r>
    </w:p>
    <w:p w14:paraId="6E397191" w14:textId="0FAACCE4" w:rsidR="00157D79" w:rsidRPr="00157D79" w:rsidRDefault="00157D79" w:rsidP="00157D79">
      <w:pPr>
        <w:jc w:val="both"/>
        <w:rPr>
          <w:rFonts w:ascii="Times New Roman" w:hAnsi="Times New Roman" w:cs="Times New Roman"/>
        </w:rPr>
      </w:pPr>
      <w:r w:rsidRPr="00157D79">
        <w:rPr>
          <w:rFonts w:ascii="Times New Roman" w:hAnsi="Times New Roman" w:cs="Times New Roman"/>
        </w:rPr>
        <w:t xml:space="preserve">The Same-Sex Marriage (Prohibition) Act 2014 (SSMPA) </w:t>
      </w:r>
      <w:proofErr w:type="spellStart"/>
      <w:r w:rsidRPr="00157D79">
        <w:rPr>
          <w:rFonts w:ascii="Times New Roman" w:hAnsi="Times New Roman" w:cs="Times New Roman"/>
        </w:rPr>
        <w:t>criminalises</w:t>
      </w:r>
      <w:proofErr w:type="spellEnd"/>
      <w:r w:rsidRPr="00157D79">
        <w:rPr>
          <w:rFonts w:ascii="Times New Roman" w:hAnsi="Times New Roman" w:cs="Times New Roman"/>
        </w:rPr>
        <w:t xml:space="preserve"> same-sex unions and prescribes penalties for individuals and </w:t>
      </w:r>
      <w:proofErr w:type="spellStart"/>
      <w:r w:rsidRPr="00157D79">
        <w:rPr>
          <w:rFonts w:ascii="Times New Roman" w:hAnsi="Times New Roman" w:cs="Times New Roman"/>
        </w:rPr>
        <w:t>organisations</w:t>
      </w:r>
      <w:proofErr w:type="spellEnd"/>
      <w:r w:rsidRPr="00157D79">
        <w:rPr>
          <w:rFonts w:ascii="Times New Roman" w:hAnsi="Times New Roman" w:cs="Times New Roman"/>
        </w:rPr>
        <w:t xml:space="preserve"> perceived to support such relationships. The Act was passed with overwhelming legislative consensus and broad public support. Its justification relied not on formal constitutional doctrine but on appeals to cultural sovereignty, religious morality, and communal integrity.</w:t>
      </w:r>
      <w:r w:rsidR="00062369">
        <w:rPr>
          <w:rStyle w:val="FootnoteReference"/>
          <w:rFonts w:ascii="Times New Roman" w:hAnsi="Times New Roman" w:cs="Times New Roman"/>
        </w:rPr>
        <w:footnoteReference w:id="8"/>
      </w:r>
      <w:r w:rsidRPr="00157D79">
        <w:rPr>
          <w:rFonts w:ascii="Times New Roman" w:hAnsi="Times New Roman" w:cs="Times New Roman"/>
        </w:rPr>
        <w:t xml:space="preserve"> Its preamble explicitly invokes "moral and cultural values of the Nigerian people," thereby anchoring legality in local normative traditions.</w:t>
      </w:r>
    </w:p>
    <w:p w14:paraId="2CC6AF4E" w14:textId="38AF1A5C" w:rsidR="00157D79" w:rsidRPr="00157D79" w:rsidRDefault="00062369" w:rsidP="00157D79">
      <w:pPr>
        <w:jc w:val="both"/>
        <w:rPr>
          <w:rFonts w:ascii="Times New Roman" w:hAnsi="Times New Roman" w:cs="Times New Roman"/>
        </w:rPr>
      </w:pPr>
      <w:r>
        <w:rPr>
          <w:rFonts w:ascii="Times New Roman" w:hAnsi="Times New Roman" w:cs="Times New Roman"/>
        </w:rPr>
        <w:t xml:space="preserve">3.2 </w:t>
      </w:r>
      <w:r w:rsidR="00157D79" w:rsidRPr="00157D79">
        <w:rPr>
          <w:rFonts w:ascii="Times New Roman" w:hAnsi="Times New Roman" w:cs="Times New Roman"/>
        </w:rPr>
        <w:t>Communal Morality and Postcolonial Nationalism</w:t>
      </w:r>
    </w:p>
    <w:p w14:paraId="0674E3A9" w14:textId="2F77849D" w:rsidR="00844855" w:rsidRDefault="00157D79" w:rsidP="00157D79">
      <w:pPr>
        <w:jc w:val="both"/>
        <w:rPr>
          <w:rFonts w:ascii="Times New Roman" w:hAnsi="Times New Roman" w:cs="Times New Roman"/>
        </w:rPr>
      </w:pPr>
      <w:r w:rsidRPr="00157D79">
        <w:rPr>
          <w:rFonts w:ascii="Times New Roman" w:hAnsi="Times New Roman" w:cs="Times New Roman"/>
        </w:rPr>
        <w:t>The SSMPA illustrates the postcolonial project of moral nation-building, where sovereignty is articulated not only through independence from colonial legal systems but also through the rejection of perceived Western moral impositions.</w:t>
      </w:r>
      <w:r w:rsidR="00062369">
        <w:rPr>
          <w:rStyle w:val="FootnoteReference"/>
          <w:rFonts w:ascii="Times New Roman" w:hAnsi="Times New Roman" w:cs="Times New Roman"/>
        </w:rPr>
        <w:footnoteReference w:id="9"/>
      </w:r>
      <w:r w:rsidRPr="00157D79">
        <w:rPr>
          <w:rFonts w:ascii="Times New Roman" w:hAnsi="Times New Roman" w:cs="Times New Roman"/>
        </w:rPr>
        <w:t xml:space="preserve"> Nigerian legal moralism is thus framed as a form of cultural resistance. Within this framework, the legal subject is not an autonomous individual but a moral agent embedded in community expectations.</w:t>
      </w:r>
    </w:p>
    <w:p w14:paraId="7D4AB46F" w14:textId="2E301A7C" w:rsidR="00157D79" w:rsidRPr="00157D79" w:rsidRDefault="00844855" w:rsidP="00157D79">
      <w:pPr>
        <w:jc w:val="both"/>
        <w:rPr>
          <w:rFonts w:ascii="Times New Roman" w:hAnsi="Times New Roman" w:cs="Times New Roman"/>
        </w:rPr>
      </w:pPr>
      <w:r>
        <w:rPr>
          <w:rFonts w:ascii="Times New Roman" w:hAnsi="Times New Roman" w:cs="Times New Roman"/>
        </w:rPr>
        <w:t xml:space="preserve">3.3 </w:t>
      </w:r>
      <w:r w:rsidR="00157D79" w:rsidRPr="00157D79">
        <w:rPr>
          <w:rFonts w:ascii="Times New Roman" w:hAnsi="Times New Roman" w:cs="Times New Roman"/>
        </w:rPr>
        <w:t>Religious Foundations of Legal Identity</w:t>
      </w:r>
    </w:p>
    <w:p w14:paraId="35F8FD63" w14:textId="68F21A01" w:rsidR="00157D79" w:rsidRPr="00157D79" w:rsidRDefault="00157D79" w:rsidP="00157D79">
      <w:pPr>
        <w:jc w:val="both"/>
        <w:rPr>
          <w:rFonts w:ascii="Times New Roman" w:hAnsi="Times New Roman" w:cs="Times New Roman"/>
        </w:rPr>
      </w:pPr>
      <w:r w:rsidRPr="00157D79">
        <w:rPr>
          <w:rFonts w:ascii="Times New Roman" w:hAnsi="Times New Roman" w:cs="Times New Roman"/>
        </w:rPr>
        <w:t>Religion remains a central legitimating force in Nigerian law. Both Islamic and Christian traditions assert normative claims on sexuality and gender roles, often reinforcing a moral consensus against same-sex conduct. Nigerian constitutional pluralism accommodates religious legal systems, particularly in the North where Sharia law informs personal status and criminal codes.</w:t>
      </w:r>
      <w:r w:rsidR="00844855">
        <w:rPr>
          <w:rStyle w:val="FootnoteReference"/>
          <w:rFonts w:ascii="Times New Roman" w:hAnsi="Times New Roman" w:cs="Times New Roman"/>
        </w:rPr>
        <w:footnoteReference w:id="10"/>
      </w:r>
      <w:r w:rsidRPr="00157D79">
        <w:rPr>
          <w:rFonts w:ascii="Times New Roman" w:hAnsi="Times New Roman" w:cs="Times New Roman"/>
        </w:rPr>
        <w:t xml:space="preserve"> The </w:t>
      </w:r>
      <w:r w:rsidRPr="00157D79">
        <w:rPr>
          <w:rFonts w:ascii="Times New Roman" w:hAnsi="Times New Roman" w:cs="Times New Roman"/>
        </w:rPr>
        <w:lastRenderedPageBreak/>
        <w:t>intersection of statutory, customary, and religious law creates a layered normative order where religious doctrines influence legal identity formation.</w:t>
      </w:r>
    </w:p>
    <w:p w14:paraId="2C1D8A92" w14:textId="25D1B09C" w:rsidR="00157D79" w:rsidRPr="00157D79" w:rsidRDefault="00844855" w:rsidP="00157D79">
      <w:pPr>
        <w:jc w:val="both"/>
        <w:rPr>
          <w:rFonts w:ascii="Times New Roman" w:hAnsi="Times New Roman" w:cs="Times New Roman"/>
        </w:rPr>
      </w:pPr>
      <w:r>
        <w:rPr>
          <w:rFonts w:ascii="Times New Roman" w:hAnsi="Times New Roman" w:cs="Times New Roman"/>
        </w:rPr>
        <w:t xml:space="preserve">3.4 </w:t>
      </w:r>
      <w:r w:rsidR="00157D79" w:rsidRPr="00157D79">
        <w:rPr>
          <w:rFonts w:ascii="Times New Roman" w:hAnsi="Times New Roman" w:cs="Times New Roman"/>
        </w:rPr>
        <w:t>African Communitarian Jurisprudence: Identity as Duty-Bound</w:t>
      </w:r>
    </w:p>
    <w:p w14:paraId="0459C115" w14:textId="3398922D" w:rsidR="00157D79" w:rsidRPr="00157D79" w:rsidRDefault="00157D79" w:rsidP="00157D79">
      <w:pPr>
        <w:jc w:val="both"/>
        <w:rPr>
          <w:rFonts w:ascii="Times New Roman" w:hAnsi="Times New Roman" w:cs="Times New Roman"/>
        </w:rPr>
      </w:pPr>
      <w:r w:rsidRPr="00157D79">
        <w:rPr>
          <w:rFonts w:ascii="Times New Roman" w:hAnsi="Times New Roman" w:cs="Times New Roman"/>
        </w:rPr>
        <w:t xml:space="preserve">African communitarianism </w:t>
      </w:r>
      <w:proofErr w:type="spellStart"/>
      <w:r w:rsidRPr="00157D79">
        <w:rPr>
          <w:rFonts w:ascii="Times New Roman" w:hAnsi="Times New Roman" w:cs="Times New Roman"/>
        </w:rPr>
        <w:t>conceptualises</w:t>
      </w:r>
      <w:proofErr w:type="spellEnd"/>
      <w:r w:rsidRPr="00157D79">
        <w:rPr>
          <w:rFonts w:ascii="Times New Roman" w:hAnsi="Times New Roman" w:cs="Times New Roman"/>
        </w:rPr>
        <w:t xml:space="preserve"> personhood not as an inherent status but as a moral achievement </w:t>
      </w:r>
      <w:proofErr w:type="spellStart"/>
      <w:r w:rsidRPr="00157D79">
        <w:rPr>
          <w:rFonts w:ascii="Times New Roman" w:hAnsi="Times New Roman" w:cs="Times New Roman"/>
        </w:rPr>
        <w:t>realised</w:t>
      </w:r>
      <w:proofErr w:type="spellEnd"/>
      <w:r w:rsidRPr="00157D79">
        <w:rPr>
          <w:rFonts w:ascii="Times New Roman" w:hAnsi="Times New Roman" w:cs="Times New Roman"/>
        </w:rPr>
        <w:t xml:space="preserve"> through social harmony and fulfilment of obligations.</w:t>
      </w:r>
      <w:r w:rsidR="00844855">
        <w:rPr>
          <w:rStyle w:val="FootnoteReference"/>
          <w:rFonts w:ascii="Times New Roman" w:hAnsi="Times New Roman" w:cs="Times New Roman"/>
        </w:rPr>
        <w:footnoteReference w:id="11"/>
      </w:r>
      <w:r w:rsidRPr="00157D79">
        <w:rPr>
          <w:rFonts w:ascii="Times New Roman" w:hAnsi="Times New Roman" w:cs="Times New Roman"/>
        </w:rPr>
        <w:t xml:space="preserve"> In this tradition, rights are often subordinated to duties. Legal moralism thus becomes a tool for affirming communal coherence. The SSMPA, though controversial from a rights-based perspective, can be interpreted within this jurisprudence as protecting the moral ecology of Nigerian society.</w:t>
      </w:r>
    </w:p>
    <w:p w14:paraId="02510565" w14:textId="31B060F7" w:rsidR="00157D79" w:rsidRPr="00157D79" w:rsidRDefault="00157D79" w:rsidP="00157D79">
      <w:pPr>
        <w:jc w:val="both"/>
        <w:rPr>
          <w:rFonts w:ascii="Times New Roman" w:hAnsi="Times New Roman" w:cs="Times New Roman"/>
        </w:rPr>
      </w:pPr>
      <w:r w:rsidRPr="00157D79">
        <w:rPr>
          <w:rFonts w:ascii="Times New Roman" w:hAnsi="Times New Roman" w:cs="Times New Roman"/>
        </w:rPr>
        <w:t xml:space="preserve">Yet critics argue that this model </w:t>
      </w:r>
      <w:proofErr w:type="spellStart"/>
      <w:r w:rsidRPr="00157D79">
        <w:rPr>
          <w:rFonts w:ascii="Times New Roman" w:hAnsi="Times New Roman" w:cs="Times New Roman"/>
        </w:rPr>
        <w:t>marginalises</w:t>
      </w:r>
      <w:proofErr w:type="spellEnd"/>
      <w:r w:rsidRPr="00157D79">
        <w:rPr>
          <w:rFonts w:ascii="Times New Roman" w:hAnsi="Times New Roman" w:cs="Times New Roman"/>
        </w:rPr>
        <w:t xml:space="preserve"> dissenting identities and suppresses non-conforming subjectivities. Feminist legal theory and queer theory challenge the neutrality of such communitarian claims, </w:t>
      </w:r>
      <w:proofErr w:type="spellStart"/>
      <w:r w:rsidRPr="00157D79">
        <w:rPr>
          <w:rFonts w:ascii="Times New Roman" w:hAnsi="Times New Roman" w:cs="Times New Roman"/>
        </w:rPr>
        <w:t>emphasising</w:t>
      </w:r>
      <w:proofErr w:type="spellEnd"/>
      <w:r w:rsidRPr="00157D79">
        <w:rPr>
          <w:rFonts w:ascii="Times New Roman" w:hAnsi="Times New Roman" w:cs="Times New Roman"/>
        </w:rPr>
        <w:t xml:space="preserve"> how they are often structured by patriarchal and heteronormative logics.</w:t>
      </w:r>
      <w:r w:rsidR="00844855">
        <w:rPr>
          <w:rStyle w:val="FootnoteReference"/>
          <w:rFonts w:ascii="Times New Roman" w:hAnsi="Times New Roman" w:cs="Times New Roman"/>
        </w:rPr>
        <w:footnoteReference w:id="12"/>
      </w:r>
    </w:p>
    <w:p w14:paraId="7948A118" w14:textId="7E77CAB2" w:rsidR="00157D79" w:rsidRPr="00157D79" w:rsidRDefault="00396D06" w:rsidP="00157D79">
      <w:pPr>
        <w:jc w:val="both"/>
        <w:rPr>
          <w:rFonts w:ascii="Times New Roman" w:hAnsi="Times New Roman" w:cs="Times New Roman"/>
        </w:rPr>
      </w:pPr>
      <w:r>
        <w:rPr>
          <w:rFonts w:ascii="Times New Roman" w:hAnsi="Times New Roman" w:cs="Times New Roman"/>
        </w:rPr>
        <w:t xml:space="preserve">3.5 </w:t>
      </w:r>
      <w:r w:rsidR="00157D79" w:rsidRPr="00157D79">
        <w:rPr>
          <w:rFonts w:ascii="Times New Roman" w:hAnsi="Times New Roman" w:cs="Times New Roman"/>
        </w:rPr>
        <w:t>Moral Legislation and Constitutional Pluralism</w:t>
      </w:r>
    </w:p>
    <w:p w14:paraId="725918C5" w14:textId="7E1089C7" w:rsidR="00157D79" w:rsidRPr="00157D79" w:rsidRDefault="00157D79" w:rsidP="00157D79">
      <w:pPr>
        <w:jc w:val="both"/>
        <w:rPr>
          <w:rFonts w:ascii="Times New Roman" w:hAnsi="Times New Roman" w:cs="Times New Roman"/>
        </w:rPr>
      </w:pPr>
      <w:r w:rsidRPr="00157D79">
        <w:rPr>
          <w:rFonts w:ascii="Times New Roman" w:hAnsi="Times New Roman" w:cs="Times New Roman"/>
        </w:rPr>
        <w:t>Nigeria’s legal system blends British common law, Islamic jurisprudence, and customary legal norms. This pluralism complicates the application of international human rights standards. While the 1999 Constitution guarantees dignity and privacy, the SSMPA arguably derogates from these protections. Legal scholars have debated whether such derogations can be justified under Section 45 of the Constitution, which allows for limitations based on public morality and order.</w:t>
      </w:r>
      <w:r w:rsidR="000814C1">
        <w:rPr>
          <w:rStyle w:val="FootnoteReference"/>
          <w:rFonts w:ascii="Times New Roman" w:hAnsi="Times New Roman" w:cs="Times New Roman"/>
        </w:rPr>
        <w:footnoteReference w:id="13"/>
      </w:r>
    </w:p>
    <w:p w14:paraId="5F18227E" w14:textId="77777777" w:rsidR="00157D79" w:rsidRPr="00157D79" w:rsidRDefault="00157D79" w:rsidP="00157D79">
      <w:pPr>
        <w:jc w:val="both"/>
        <w:rPr>
          <w:rFonts w:ascii="Times New Roman" w:hAnsi="Times New Roman" w:cs="Times New Roman"/>
        </w:rPr>
      </w:pPr>
      <w:r w:rsidRPr="00157D79">
        <w:rPr>
          <w:rFonts w:ascii="Times New Roman" w:hAnsi="Times New Roman" w:cs="Times New Roman"/>
        </w:rPr>
        <w:t>The coexistence of constitutional protections and moral legislation reveals a normative paradox. Legal identity in Nigeria is defined not only by the rights one possesses but also by conformity to moral expectations codified through law.</w:t>
      </w:r>
    </w:p>
    <w:p w14:paraId="3BF02F63" w14:textId="77777777" w:rsidR="00157D79" w:rsidRPr="00157D79" w:rsidRDefault="00157D79" w:rsidP="00157D79">
      <w:pPr>
        <w:jc w:val="both"/>
        <w:rPr>
          <w:rFonts w:ascii="Times New Roman" w:hAnsi="Times New Roman" w:cs="Times New Roman"/>
        </w:rPr>
      </w:pPr>
      <w:r w:rsidRPr="00157D79">
        <w:rPr>
          <w:rFonts w:ascii="Times New Roman" w:hAnsi="Times New Roman" w:cs="Times New Roman"/>
        </w:rPr>
        <w:t>This section demonstrates that Nigerian legal moralism is not merely a reactionary stance but a product of deep cultural, religious, and philosophical traditions. However, its coherence and legitimacy must be evaluated in light of competing claims of universality, dignity, and inclusion.</w:t>
      </w:r>
    </w:p>
    <w:p w14:paraId="5D0A9FED" w14:textId="77777777" w:rsidR="009A0663" w:rsidRPr="006562EA" w:rsidRDefault="009A0663" w:rsidP="00F16F75">
      <w:pPr>
        <w:jc w:val="both"/>
        <w:rPr>
          <w:rFonts w:ascii="Times New Roman" w:hAnsi="Times New Roman" w:cs="Times New Roman"/>
        </w:rPr>
      </w:pPr>
      <w:r w:rsidRPr="006562EA">
        <w:rPr>
          <w:rFonts w:ascii="Times New Roman" w:hAnsi="Times New Roman" w:cs="Times New Roman"/>
        </w:rPr>
        <w:t>4. European Human Rights Jurisprudence and the Secular Subject</w:t>
      </w:r>
    </w:p>
    <w:p w14:paraId="7BA61D09" w14:textId="77777777" w:rsidR="009A0663" w:rsidRPr="006562EA" w:rsidRDefault="009A0663" w:rsidP="00F16F75">
      <w:pPr>
        <w:jc w:val="both"/>
        <w:rPr>
          <w:rFonts w:ascii="Times New Roman" w:hAnsi="Times New Roman" w:cs="Times New Roman"/>
        </w:rPr>
      </w:pPr>
      <w:r w:rsidRPr="006562EA">
        <w:rPr>
          <w:rFonts w:ascii="Times New Roman" w:hAnsi="Times New Roman" w:cs="Times New Roman"/>
        </w:rPr>
        <w:t xml:space="preserve">The European human rights framework, particularly under the European Convention on Human Rights (ECHR), has undergone a substantive evolution in its treatment of sexual identity. Initially focused on privacy, the jurisprudence of the European Court of Human Rights (ECtHR) has shifted toward </w:t>
      </w:r>
      <w:proofErr w:type="spellStart"/>
      <w:r w:rsidRPr="006562EA">
        <w:rPr>
          <w:rFonts w:ascii="Times New Roman" w:hAnsi="Times New Roman" w:cs="Times New Roman"/>
        </w:rPr>
        <w:t>recognising</w:t>
      </w:r>
      <w:proofErr w:type="spellEnd"/>
      <w:r w:rsidRPr="006562EA">
        <w:rPr>
          <w:rFonts w:ascii="Times New Roman" w:hAnsi="Times New Roman" w:cs="Times New Roman"/>
        </w:rPr>
        <w:t xml:space="preserve"> sexual orientation as part of the broader concept of legal identity and human </w:t>
      </w:r>
      <w:r w:rsidRPr="006562EA">
        <w:rPr>
          <w:rFonts w:ascii="Times New Roman" w:hAnsi="Times New Roman" w:cs="Times New Roman"/>
        </w:rPr>
        <w:lastRenderedPageBreak/>
        <w:t>dignity. This evolution reflects a legal culture that grounds rights not in theological morality or communal norms, but in a secular commitment to individual autonomy.</w:t>
      </w:r>
    </w:p>
    <w:p w14:paraId="2EB4EF96" w14:textId="03A02E74" w:rsidR="009A0663" w:rsidRPr="006562EA" w:rsidRDefault="009A0663" w:rsidP="00F16F75">
      <w:pPr>
        <w:jc w:val="both"/>
        <w:rPr>
          <w:rFonts w:ascii="Times New Roman" w:hAnsi="Times New Roman" w:cs="Times New Roman"/>
        </w:rPr>
      </w:pPr>
      <w:r w:rsidRPr="006562EA">
        <w:rPr>
          <w:rFonts w:ascii="Times New Roman" w:hAnsi="Times New Roman" w:cs="Times New Roman"/>
        </w:rPr>
        <w:t xml:space="preserve">The landmark case of </w:t>
      </w:r>
      <w:r w:rsidRPr="006562EA">
        <w:rPr>
          <w:rFonts w:ascii="Times New Roman" w:hAnsi="Times New Roman" w:cs="Times New Roman"/>
          <w:i/>
          <w:iCs/>
        </w:rPr>
        <w:t>Dudgeon v United Kingdom</w:t>
      </w:r>
      <w:r w:rsidRPr="006562EA">
        <w:rPr>
          <w:rFonts w:ascii="Times New Roman" w:hAnsi="Times New Roman" w:cs="Times New Roman"/>
        </w:rPr>
        <w:t xml:space="preserve"> marked the ECtHR’s first declaration that laws </w:t>
      </w:r>
      <w:proofErr w:type="spellStart"/>
      <w:r w:rsidRPr="006562EA">
        <w:rPr>
          <w:rFonts w:ascii="Times New Roman" w:hAnsi="Times New Roman" w:cs="Times New Roman"/>
        </w:rPr>
        <w:t>criminalising</w:t>
      </w:r>
      <w:proofErr w:type="spellEnd"/>
      <w:r w:rsidRPr="006562EA">
        <w:rPr>
          <w:rFonts w:ascii="Times New Roman" w:hAnsi="Times New Roman" w:cs="Times New Roman"/>
        </w:rPr>
        <w:t xml:space="preserve"> consensual homosexual conduct between adults violate Article 8 of the Convention, which protects the right to respect for private life.</w:t>
      </w:r>
      <w:r w:rsidR="000814C1">
        <w:rPr>
          <w:rStyle w:val="FootnoteReference"/>
          <w:rFonts w:ascii="Times New Roman" w:hAnsi="Times New Roman" w:cs="Times New Roman"/>
        </w:rPr>
        <w:footnoteReference w:id="14"/>
      </w:r>
      <w:r w:rsidRPr="006562EA">
        <w:rPr>
          <w:rFonts w:ascii="Times New Roman" w:hAnsi="Times New Roman" w:cs="Times New Roman"/>
        </w:rPr>
        <w:t xml:space="preserve"> The Court found that the United Kingdom’s law, rooted in Victorian-era morality, imposed a disproportionate intrusion on individual autonomy. This case became a foundational precedent, not only for </w:t>
      </w:r>
      <w:proofErr w:type="spellStart"/>
      <w:r w:rsidRPr="006562EA">
        <w:rPr>
          <w:rFonts w:ascii="Times New Roman" w:hAnsi="Times New Roman" w:cs="Times New Roman"/>
        </w:rPr>
        <w:t>decriminalisation</w:t>
      </w:r>
      <w:proofErr w:type="spellEnd"/>
      <w:r w:rsidRPr="006562EA">
        <w:rPr>
          <w:rFonts w:ascii="Times New Roman" w:hAnsi="Times New Roman" w:cs="Times New Roman"/>
        </w:rPr>
        <w:t>, but for the redefinition of sexuality as a matter of personal identity rather than private vice.</w:t>
      </w:r>
    </w:p>
    <w:p w14:paraId="6E581725" w14:textId="1E4E30E2" w:rsidR="009A0663" w:rsidRPr="006562EA" w:rsidRDefault="009A0663" w:rsidP="00F16F75">
      <w:pPr>
        <w:jc w:val="both"/>
        <w:rPr>
          <w:rFonts w:ascii="Times New Roman" w:hAnsi="Times New Roman" w:cs="Times New Roman"/>
        </w:rPr>
      </w:pPr>
      <w:r w:rsidRPr="006562EA">
        <w:rPr>
          <w:rFonts w:ascii="Times New Roman" w:hAnsi="Times New Roman" w:cs="Times New Roman"/>
        </w:rPr>
        <w:t xml:space="preserve">The Court’s reasoning is grounded in its interpretive doctrine that the Convention is a "living instrument". This principle, articulated in </w:t>
      </w:r>
      <w:r w:rsidRPr="006562EA">
        <w:rPr>
          <w:rFonts w:ascii="Times New Roman" w:hAnsi="Times New Roman" w:cs="Times New Roman"/>
          <w:i/>
          <w:iCs/>
        </w:rPr>
        <w:t>Tyrer v United Kingdom</w:t>
      </w:r>
      <w:r w:rsidRPr="006562EA">
        <w:rPr>
          <w:rFonts w:ascii="Times New Roman" w:hAnsi="Times New Roman" w:cs="Times New Roman"/>
        </w:rPr>
        <w:t xml:space="preserve"> (1978), allows the Court to interpret Convention rights in line with evolving social values and standards. In the context of sexual identity, this permits the Court to expand the scope of dignity protections beyond the framers’ original intentions.</w:t>
      </w:r>
      <w:r w:rsidR="006E52F4">
        <w:rPr>
          <w:rStyle w:val="FootnoteReference"/>
          <w:rFonts w:ascii="Times New Roman" w:hAnsi="Times New Roman" w:cs="Times New Roman"/>
        </w:rPr>
        <w:footnoteReference w:id="15"/>
      </w:r>
    </w:p>
    <w:p w14:paraId="447CD57C" w14:textId="67980B41" w:rsidR="009A0663" w:rsidRPr="006562EA" w:rsidRDefault="009A0663" w:rsidP="00F16F75">
      <w:pPr>
        <w:jc w:val="both"/>
        <w:rPr>
          <w:rFonts w:ascii="Times New Roman" w:hAnsi="Times New Roman" w:cs="Times New Roman"/>
        </w:rPr>
      </w:pPr>
      <w:r w:rsidRPr="006562EA">
        <w:rPr>
          <w:rFonts w:ascii="Times New Roman" w:hAnsi="Times New Roman" w:cs="Times New Roman"/>
        </w:rPr>
        <w:t xml:space="preserve">In </w:t>
      </w:r>
      <w:proofErr w:type="spellStart"/>
      <w:r w:rsidRPr="006562EA">
        <w:rPr>
          <w:rFonts w:ascii="Times New Roman" w:hAnsi="Times New Roman" w:cs="Times New Roman"/>
          <w:i/>
          <w:iCs/>
        </w:rPr>
        <w:t>Identoba</w:t>
      </w:r>
      <w:proofErr w:type="spellEnd"/>
      <w:r w:rsidRPr="006562EA">
        <w:rPr>
          <w:rFonts w:ascii="Times New Roman" w:hAnsi="Times New Roman" w:cs="Times New Roman"/>
          <w:i/>
          <w:iCs/>
        </w:rPr>
        <w:t xml:space="preserve"> v Georgia</w:t>
      </w:r>
      <w:r w:rsidRPr="006562EA">
        <w:rPr>
          <w:rFonts w:ascii="Times New Roman" w:hAnsi="Times New Roman" w:cs="Times New Roman"/>
        </w:rPr>
        <w:t xml:space="preserve">, the ECtHR held that the failure of state authorities to protect LGBTQ+ demonstrators from violent counter-protesters violated both Article 3 (prohibition of inhuman treatment) and Article 14 (non-discrimination). The Court linked the concept of sexual orientation to the expression of identity, suggesting that the state’s failure to act constituted a form of </w:t>
      </w:r>
      <w:proofErr w:type="spellStart"/>
      <w:r w:rsidRPr="006562EA">
        <w:rPr>
          <w:rFonts w:ascii="Times New Roman" w:hAnsi="Times New Roman" w:cs="Times New Roman"/>
        </w:rPr>
        <w:t>institutionalised</w:t>
      </w:r>
      <w:proofErr w:type="spellEnd"/>
      <w:r w:rsidRPr="006562EA">
        <w:rPr>
          <w:rFonts w:ascii="Times New Roman" w:hAnsi="Times New Roman" w:cs="Times New Roman"/>
        </w:rPr>
        <w:t xml:space="preserve"> bias.</w:t>
      </w:r>
      <w:r w:rsidR="006E52F4">
        <w:rPr>
          <w:rStyle w:val="FootnoteReference"/>
          <w:rFonts w:ascii="Times New Roman" w:hAnsi="Times New Roman" w:cs="Times New Roman"/>
        </w:rPr>
        <w:footnoteReference w:id="16"/>
      </w:r>
    </w:p>
    <w:p w14:paraId="0416D762" w14:textId="01EEFC55" w:rsidR="009A0663" w:rsidRPr="006562EA" w:rsidRDefault="009A0663" w:rsidP="00F16F75">
      <w:pPr>
        <w:jc w:val="both"/>
        <w:rPr>
          <w:rFonts w:ascii="Times New Roman" w:hAnsi="Times New Roman" w:cs="Times New Roman"/>
        </w:rPr>
      </w:pPr>
      <w:r w:rsidRPr="006562EA">
        <w:rPr>
          <w:rFonts w:ascii="Times New Roman" w:hAnsi="Times New Roman" w:cs="Times New Roman"/>
        </w:rPr>
        <w:t xml:space="preserve">In </w:t>
      </w:r>
      <w:proofErr w:type="spellStart"/>
      <w:r w:rsidRPr="006562EA">
        <w:rPr>
          <w:rFonts w:ascii="Times New Roman" w:hAnsi="Times New Roman" w:cs="Times New Roman"/>
          <w:i/>
          <w:iCs/>
        </w:rPr>
        <w:t>Bayev</w:t>
      </w:r>
      <w:proofErr w:type="spellEnd"/>
      <w:r w:rsidRPr="006562EA">
        <w:rPr>
          <w:rFonts w:ascii="Times New Roman" w:hAnsi="Times New Roman" w:cs="Times New Roman"/>
          <w:i/>
          <w:iCs/>
        </w:rPr>
        <w:t xml:space="preserve"> v Russia</w:t>
      </w:r>
      <w:r w:rsidRPr="006562EA">
        <w:rPr>
          <w:rFonts w:ascii="Times New Roman" w:hAnsi="Times New Roman" w:cs="Times New Roman"/>
        </w:rPr>
        <w:t>, the ECtHR found that Russia’s "gay propaganda" laws violated Articles 10 and 14. These laws, which prohibited the dissemination of information about non-traditional sexual relationships to minors, were found to be discriminatory and not justified by a legitimate aim. The Court rejected the argument that protecting public morality could override the rights to expression and equality.</w:t>
      </w:r>
      <w:r w:rsidR="006E52F4">
        <w:rPr>
          <w:rStyle w:val="FootnoteReference"/>
          <w:rFonts w:ascii="Times New Roman" w:hAnsi="Times New Roman" w:cs="Times New Roman"/>
        </w:rPr>
        <w:footnoteReference w:id="17"/>
      </w:r>
    </w:p>
    <w:p w14:paraId="7B517C33" w14:textId="77777777" w:rsidR="009A0663" w:rsidRPr="006562EA" w:rsidRDefault="009A0663" w:rsidP="00F16F75">
      <w:pPr>
        <w:jc w:val="both"/>
        <w:rPr>
          <w:rFonts w:ascii="Times New Roman" w:hAnsi="Times New Roman" w:cs="Times New Roman"/>
        </w:rPr>
      </w:pPr>
      <w:r w:rsidRPr="006562EA">
        <w:rPr>
          <w:rFonts w:ascii="Times New Roman" w:hAnsi="Times New Roman" w:cs="Times New Roman"/>
        </w:rPr>
        <w:t>These cases reflect the shift in ECtHR jurisprudence from privacy toward identity. The Court’s approach is grounded in Enlightenment liberalism, where dignity and autonomy are central and universally applicable. European secularism undergirds this model of rights. The legal subject is abstracted from theological doctrines or communal obligations and constructed through a framework of procedural autonomy.</w:t>
      </w:r>
    </w:p>
    <w:p w14:paraId="0016BA2D" w14:textId="2DD5E2F4" w:rsidR="009A0663" w:rsidRPr="006562EA" w:rsidRDefault="009A0663" w:rsidP="00F16F75">
      <w:pPr>
        <w:jc w:val="both"/>
        <w:rPr>
          <w:rFonts w:ascii="Times New Roman" w:hAnsi="Times New Roman" w:cs="Times New Roman"/>
        </w:rPr>
      </w:pPr>
      <w:r w:rsidRPr="006562EA">
        <w:rPr>
          <w:rFonts w:ascii="Times New Roman" w:hAnsi="Times New Roman" w:cs="Times New Roman"/>
        </w:rPr>
        <w:t>This abstraction has been critically examined by several theorists. Giorgio Agamben argues that modern human rights regimes risk creating “bare life,” a subject stripped of political context and reduced to biological existence.</w:t>
      </w:r>
      <w:r w:rsidR="006E52F4">
        <w:rPr>
          <w:rStyle w:val="FootnoteReference"/>
          <w:rFonts w:ascii="Times New Roman" w:hAnsi="Times New Roman" w:cs="Times New Roman"/>
        </w:rPr>
        <w:footnoteReference w:id="18"/>
      </w:r>
      <w:r w:rsidRPr="006562EA">
        <w:rPr>
          <w:rFonts w:ascii="Times New Roman" w:hAnsi="Times New Roman" w:cs="Times New Roman"/>
        </w:rPr>
        <w:t xml:space="preserve"> Chantal </w:t>
      </w:r>
      <w:proofErr w:type="spellStart"/>
      <w:r w:rsidRPr="006562EA">
        <w:rPr>
          <w:rFonts w:ascii="Times New Roman" w:hAnsi="Times New Roman" w:cs="Times New Roman"/>
        </w:rPr>
        <w:t>Mouffe</w:t>
      </w:r>
      <w:proofErr w:type="spellEnd"/>
      <w:r w:rsidRPr="006562EA">
        <w:rPr>
          <w:rFonts w:ascii="Times New Roman" w:hAnsi="Times New Roman" w:cs="Times New Roman"/>
        </w:rPr>
        <w:t xml:space="preserve"> questions the neutrality of liberal rights, arguing </w:t>
      </w:r>
      <w:r w:rsidRPr="006562EA">
        <w:rPr>
          <w:rFonts w:ascii="Times New Roman" w:hAnsi="Times New Roman" w:cs="Times New Roman"/>
        </w:rPr>
        <w:lastRenderedPageBreak/>
        <w:t xml:space="preserve">that they suppress political pluralism by </w:t>
      </w:r>
      <w:proofErr w:type="spellStart"/>
      <w:r w:rsidRPr="006562EA">
        <w:rPr>
          <w:rFonts w:ascii="Times New Roman" w:hAnsi="Times New Roman" w:cs="Times New Roman"/>
        </w:rPr>
        <w:t>naturalising</w:t>
      </w:r>
      <w:proofErr w:type="spellEnd"/>
      <w:r w:rsidRPr="006562EA">
        <w:rPr>
          <w:rFonts w:ascii="Times New Roman" w:hAnsi="Times New Roman" w:cs="Times New Roman"/>
        </w:rPr>
        <w:t xml:space="preserve"> certain moral frameworks over others.[</w:t>
      </w:r>
      <w:r w:rsidR="006E52F4">
        <w:rPr>
          <w:rStyle w:val="FootnoteReference"/>
          <w:rFonts w:ascii="Times New Roman" w:hAnsi="Times New Roman" w:cs="Times New Roman"/>
        </w:rPr>
        <w:footnoteReference w:id="19"/>
      </w:r>
      <w:r w:rsidRPr="006562EA">
        <w:rPr>
          <w:rFonts w:ascii="Times New Roman" w:hAnsi="Times New Roman" w:cs="Times New Roman"/>
        </w:rPr>
        <w:t xml:space="preserve"> Michel Foucault observes that modern legal regimes do not merely protect but also regulate and discipline identities, thereby reinforcing dominant norms under the guise of emancipation.</w:t>
      </w:r>
      <w:r w:rsidR="00561A88">
        <w:rPr>
          <w:rStyle w:val="FootnoteReference"/>
          <w:rFonts w:ascii="Times New Roman" w:hAnsi="Times New Roman" w:cs="Times New Roman"/>
        </w:rPr>
        <w:footnoteReference w:id="20"/>
      </w:r>
    </w:p>
    <w:p w14:paraId="02F0F764" w14:textId="77777777" w:rsidR="009A0663" w:rsidRPr="006562EA" w:rsidRDefault="009A0663" w:rsidP="00F16F75">
      <w:pPr>
        <w:jc w:val="both"/>
        <w:rPr>
          <w:rFonts w:ascii="Times New Roman" w:hAnsi="Times New Roman" w:cs="Times New Roman"/>
        </w:rPr>
      </w:pPr>
      <w:r w:rsidRPr="006562EA">
        <w:rPr>
          <w:rFonts w:ascii="Times New Roman" w:hAnsi="Times New Roman" w:cs="Times New Roman"/>
        </w:rPr>
        <w:t xml:space="preserve">These critiques raise important questions about the nature of the secular legal subject constructed by the ECtHR. They suggest that even universal rights frameworks are situated within particular political and historical traditions. In this context, the Court’s reliance on a </w:t>
      </w:r>
      <w:proofErr w:type="spellStart"/>
      <w:r w:rsidRPr="006562EA">
        <w:rPr>
          <w:rFonts w:ascii="Times New Roman" w:hAnsi="Times New Roman" w:cs="Times New Roman"/>
        </w:rPr>
        <w:t>standardised</w:t>
      </w:r>
      <w:proofErr w:type="spellEnd"/>
      <w:r w:rsidRPr="006562EA">
        <w:rPr>
          <w:rFonts w:ascii="Times New Roman" w:hAnsi="Times New Roman" w:cs="Times New Roman"/>
        </w:rPr>
        <w:t xml:space="preserve"> model of dignity and autonomy may fail to account for divergent epistemologies and culturally embedded notions of personhood.</w:t>
      </w:r>
    </w:p>
    <w:p w14:paraId="714F5CCA" w14:textId="102F47BA" w:rsidR="009A0663" w:rsidRPr="006562EA" w:rsidRDefault="009A0663" w:rsidP="00F16F75">
      <w:pPr>
        <w:jc w:val="both"/>
        <w:rPr>
          <w:rFonts w:ascii="Times New Roman" w:hAnsi="Times New Roman" w:cs="Times New Roman"/>
        </w:rPr>
      </w:pPr>
      <w:r w:rsidRPr="006562EA">
        <w:rPr>
          <w:rFonts w:ascii="Times New Roman" w:hAnsi="Times New Roman" w:cs="Times New Roman"/>
        </w:rPr>
        <w:t xml:space="preserve">The doctrine of the "margin of appreciation" seeks to mediate this tension by granting national </w:t>
      </w:r>
      <w:proofErr w:type="gramStart"/>
      <w:r w:rsidRPr="006562EA">
        <w:rPr>
          <w:rFonts w:ascii="Times New Roman" w:hAnsi="Times New Roman" w:cs="Times New Roman"/>
        </w:rPr>
        <w:t>authorities</w:t>
      </w:r>
      <w:proofErr w:type="gramEnd"/>
      <w:r w:rsidRPr="006562EA">
        <w:rPr>
          <w:rFonts w:ascii="Times New Roman" w:hAnsi="Times New Roman" w:cs="Times New Roman"/>
        </w:rPr>
        <w:t xml:space="preserve"> discretion in applying certain Convention rights. This principle acknowledges the diversity of moral traditions across Europe while maintaining the core of human dignity. However, in cases involving sexual orientation, the ECtHR has gradually narrowed this margin, affirming that discrimination based on identity is incompatible with the Convention’s foundational values.</w:t>
      </w:r>
      <w:r w:rsidR="00561A88">
        <w:rPr>
          <w:rStyle w:val="FootnoteReference"/>
          <w:rFonts w:ascii="Times New Roman" w:hAnsi="Times New Roman" w:cs="Times New Roman"/>
        </w:rPr>
        <w:footnoteReference w:id="21"/>
      </w:r>
    </w:p>
    <w:p w14:paraId="0CA7B85A" w14:textId="77777777" w:rsidR="009A0663" w:rsidRPr="006562EA" w:rsidRDefault="009A0663" w:rsidP="00F16F75">
      <w:pPr>
        <w:jc w:val="both"/>
        <w:rPr>
          <w:rFonts w:ascii="Times New Roman" w:hAnsi="Times New Roman" w:cs="Times New Roman"/>
        </w:rPr>
      </w:pPr>
      <w:r w:rsidRPr="006562EA">
        <w:rPr>
          <w:rFonts w:ascii="Times New Roman" w:hAnsi="Times New Roman" w:cs="Times New Roman"/>
        </w:rPr>
        <w:t xml:space="preserve">The ECtHR’s jurisprudence reveals a specific philosophical orientation: liberal individualism grounded in post-war constitutionalism and Enlightenment rationality. It affirms a conception of personhood that is inwardly held, publicly expressible, and legally </w:t>
      </w:r>
      <w:proofErr w:type="spellStart"/>
      <w:r w:rsidRPr="006562EA">
        <w:rPr>
          <w:rFonts w:ascii="Times New Roman" w:hAnsi="Times New Roman" w:cs="Times New Roman"/>
        </w:rPr>
        <w:t>cognisable</w:t>
      </w:r>
      <w:proofErr w:type="spellEnd"/>
      <w:r w:rsidRPr="006562EA">
        <w:rPr>
          <w:rFonts w:ascii="Times New Roman" w:hAnsi="Times New Roman" w:cs="Times New Roman"/>
        </w:rPr>
        <w:t>. While this has enabled significant protections for sexual minorities, it also embodies a model of legal universality that may not easily translate into legal systems rooted in communal and religious epistemologies, such as Nigeria’s.</w:t>
      </w:r>
    </w:p>
    <w:p w14:paraId="693CDEE9" w14:textId="77777777" w:rsidR="00807059" w:rsidRPr="006562EA" w:rsidRDefault="00807059" w:rsidP="00F16F75">
      <w:pPr>
        <w:jc w:val="both"/>
        <w:rPr>
          <w:rFonts w:ascii="Times New Roman" w:hAnsi="Times New Roman" w:cs="Times New Roman"/>
        </w:rPr>
      </w:pPr>
      <w:r w:rsidRPr="006562EA">
        <w:rPr>
          <w:rFonts w:ascii="Times New Roman" w:hAnsi="Times New Roman" w:cs="Times New Roman"/>
        </w:rPr>
        <w:t>5. Jurisprudential Frameworks in Tension</w:t>
      </w:r>
    </w:p>
    <w:p w14:paraId="5F4078DE" w14:textId="77777777" w:rsidR="00807059" w:rsidRPr="006562EA" w:rsidRDefault="00807059" w:rsidP="00F16F75">
      <w:pPr>
        <w:jc w:val="both"/>
        <w:rPr>
          <w:rFonts w:ascii="Times New Roman" w:hAnsi="Times New Roman" w:cs="Times New Roman"/>
        </w:rPr>
      </w:pPr>
      <w:r w:rsidRPr="006562EA">
        <w:rPr>
          <w:rFonts w:ascii="Times New Roman" w:hAnsi="Times New Roman" w:cs="Times New Roman"/>
        </w:rPr>
        <w:t xml:space="preserve">At the heart of the debate over anti-same-sex laws in Nigeria and human rights protections in Europe lies a deeper clash between competing schools of legal thought. These frameworks construct legal legitimacy, moral authority, and human identity through distinct jurisprudential lenses. To appreciate the normative tension between moral sovereignty and rights universalism, this section critically examines how core legal traditions </w:t>
      </w:r>
      <w:proofErr w:type="spellStart"/>
      <w:r w:rsidRPr="006562EA">
        <w:rPr>
          <w:rFonts w:ascii="Times New Roman" w:hAnsi="Times New Roman" w:cs="Times New Roman"/>
        </w:rPr>
        <w:t>conceptualise</w:t>
      </w:r>
      <w:proofErr w:type="spellEnd"/>
      <w:r w:rsidRPr="006562EA">
        <w:rPr>
          <w:rFonts w:ascii="Times New Roman" w:hAnsi="Times New Roman" w:cs="Times New Roman"/>
        </w:rPr>
        <w:t xml:space="preserve"> the relationship between law, morality, and subjectivity.</w:t>
      </w:r>
    </w:p>
    <w:p w14:paraId="4769CFE3" w14:textId="3735F1FB" w:rsidR="00807059" w:rsidRPr="006562EA" w:rsidRDefault="009C3FCA" w:rsidP="00F16F75">
      <w:pPr>
        <w:jc w:val="both"/>
        <w:rPr>
          <w:rFonts w:ascii="Times New Roman" w:hAnsi="Times New Roman" w:cs="Times New Roman"/>
        </w:rPr>
      </w:pPr>
      <w:r>
        <w:rPr>
          <w:rFonts w:ascii="Times New Roman" w:hAnsi="Times New Roman" w:cs="Times New Roman"/>
        </w:rPr>
        <w:t xml:space="preserve">5.1 </w:t>
      </w:r>
      <w:r w:rsidR="00807059" w:rsidRPr="006562EA">
        <w:rPr>
          <w:rFonts w:ascii="Times New Roman" w:hAnsi="Times New Roman" w:cs="Times New Roman"/>
        </w:rPr>
        <w:t>Legal Positivism: Legitimacy without Morality</w:t>
      </w:r>
    </w:p>
    <w:p w14:paraId="41591F3E" w14:textId="174A5942" w:rsidR="00807059" w:rsidRPr="006562EA" w:rsidRDefault="00807059" w:rsidP="00F16F75">
      <w:pPr>
        <w:jc w:val="both"/>
        <w:rPr>
          <w:rFonts w:ascii="Times New Roman" w:hAnsi="Times New Roman" w:cs="Times New Roman"/>
        </w:rPr>
      </w:pPr>
      <w:r w:rsidRPr="006562EA">
        <w:rPr>
          <w:rFonts w:ascii="Times New Roman" w:hAnsi="Times New Roman" w:cs="Times New Roman"/>
        </w:rPr>
        <w:t xml:space="preserve">Legal positivism maintains that the validity of a legal rule derives from its source and </w:t>
      </w:r>
      <w:proofErr w:type="spellStart"/>
      <w:r w:rsidRPr="006562EA">
        <w:rPr>
          <w:rFonts w:ascii="Times New Roman" w:hAnsi="Times New Roman" w:cs="Times New Roman"/>
        </w:rPr>
        <w:t>recognisable</w:t>
      </w:r>
      <w:proofErr w:type="spellEnd"/>
      <w:r w:rsidRPr="006562EA">
        <w:rPr>
          <w:rFonts w:ascii="Times New Roman" w:hAnsi="Times New Roman" w:cs="Times New Roman"/>
        </w:rPr>
        <w:t xml:space="preserve"> pedigree, not its moral content. H.L.A. Hart, expanding on John Austin, developed the "rule of recognition" to identify valid law within a legal system.</w:t>
      </w:r>
      <w:r w:rsidR="009C3FCA">
        <w:rPr>
          <w:rStyle w:val="FootnoteReference"/>
          <w:rFonts w:ascii="Times New Roman" w:hAnsi="Times New Roman" w:cs="Times New Roman"/>
        </w:rPr>
        <w:footnoteReference w:id="22"/>
      </w:r>
      <w:r w:rsidRPr="006562EA">
        <w:rPr>
          <w:rFonts w:ascii="Times New Roman" w:hAnsi="Times New Roman" w:cs="Times New Roman"/>
        </w:rPr>
        <w:t xml:space="preserve"> In this tradition, the Same-Sex Marriage (Prohibition) Act 2014 in Nigeria is legally valid if it was enacted by a competent authority in accordance with established procedures.</w:t>
      </w:r>
    </w:p>
    <w:p w14:paraId="4657C74F" w14:textId="10F39422" w:rsidR="00816DCF" w:rsidRDefault="00807059" w:rsidP="00F16F75">
      <w:pPr>
        <w:jc w:val="both"/>
        <w:rPr>
          <w:rFonts w:ascii="Times New Roman" w:hAnsi="Times New Roman" w:cs="Times New Roman"/>
        </w:rPr>
      </w:pPr>
      <w:r w:rsidRPr="006562EA">
        <w:rPr>
          <w:rFonts w:ascii="Times New Roman" w:hAnsi="Times New Roman" w:cs="Times New Roman"/>
        </w:rPr>
        <w:lastRenderedPageBreak/>
        <w:t xml:space="preserve">Positivism's distinction between law and morality permits a state to </w:t>
      </w:r>
      <w:proofErr w:type="spellStart"/>
      <w:r w:rsidRPr="006562EA">
        <w:rPr>
          <w:rFonts w:ascii="Times New Roman" w:hAnsi="Times New Roman" w:cs="Times New Roman"/>
        </w:rPr>
        <w:t>criminalise</w:t>
      </w:r>
      <w:proofErr w:type="spellEnd"/>
      <w:r w:rsidRPr="006562EA">
        <w:rPr>
          <w:rFonts w:ascii="Times New Roman" w:hAnsi="Times New Roman" w:cs="Times New Roman"/>
        </w:rPr>
        <w:t xml:space="preserve"> acts it deems socially undesirable without regard to normative ethics. Nigerian courts have invoked this principle to uphold the SSMPA, citing legislative supremacy and communal moral sentiment. Yet this deference becomes problematic when such laws infringe internationally </w:t>
      </w:r>
      <w:proofErr w:type="spellStart"/>
      <w:r w:rsidRPr="006562EA">
        <w:rPr>
          <w:rFonts w:ascii="Times New Roman" w:hAnsi="Times New Roman" w:cs="Times New Roman"/>
        </w:rPr>
        <w:t>recognised</w:t>
      </w:r>
      <w:proofErr w:type="spellEnd"/>
      <w:r w:rsidRPr="006562EA">
        <w:rPr>
          <w:rFonts w:ascii="Times New Roman" w:hAnsi="Times New Roman" w:cs="Times New Roman"/>
        </w:rPr>
        <w:t xml:space="preserve"> rights. The Hart–Fuller debate illustrates this tension: Hart defended legal positivism’s neutrality, while Fuller argued that law without morality is empty.</w:t>
      </w:r>
      <w:r w:rsidR="009C3FCA">
        <w:rPr>
          <w:rStyle w:val="FootnoteReference"/>
          <w:rFonts w:ascii="Times New Roman" w:hAnsi="Times New Roman" w:cs="Times New Roman"/>
        </w:rPr>
        <w:footnoteReference w:id="23"/>
      </w:r>
    </w:p>
    <w:p w14:paraId="74E4A8C7" w14:textId="47E60584" w:rsidR="00807059" w:rsidRPr="006562EA" w:rsidRDefault="00816DCF" w:rsidP="00F16F75">
      <w:pPr>
        <w:jc w:val="both"/>
        <w:rPr>
          <w:rFonts w:ascii="Times New Roman" w:hAnsi="Times New Roman" w:cs="Times New Roman"/>
        </w:rPr>
      </w:pPr>
      <w:r>
        <w:rPr>
          <w:rFonts w:ascii="Times New Roman" w:hAnsi="Times New Roman" w:cs="Times New Roman"/>
        </w:rPr>
        <w:t xml:space="preserve">5.2 </w:t>
      </w:r>
      <w:r w:rsidR="00807059" w:rsidRPr="006562EA">
        <w:rPr>
          <w:rFonts w:ascii="Times New Roman" w:hAnsi="Times New Roman" w:cs="Times New Roman"/>
        </w:rPr>
        <w:t>Natural Law Theory: Dignity and Order as Inseparable</w:t>
      </w:r>
    </w:p>
    <w:p w14:paraId="032BC7D8" w14:textId="4634408B" w:rsidR="00807059" w:rsidRPr="006562EA" w:rsidRDefault="00807059" w:rsidP="00F16F75">
      <w:pPr>
        <w:jc w:val="both"/>
        <w:rPr>
          <w:rFonts w:ascii="Times New Roman" w:hAnsi="Times New Roman" w:cs="Times New Roman"/>
        </w:rPr>
      </w:pPr>
      <w:r w:rsidRPr="006562EA">
        <w:rPr>
          <w:rFonts w:ascii="Times New Roman" w:hAnsi="Times New Roman" w:cs="Times New Roman"/>
        </w:rPr>
        <w:t xml:space="preserve">Natural law theorists assert that legal systems are legitimate only when aligned with a moral order discernible through reason. Thomas Aquinas linked human law to eternal and natural law, while John Finnis </w:t>
      </w:r>
      <w:proofErr w:type="spellStart"/>
      <w:r w:rsidRPr="006562EA">
        <w:rPr>
          <w:rFonts w:ascii="Times New Roman" w:hAnsi="Times New Roman" w:cs="Times New Roman"/>
        </w:rPr>
        <w:t>emphasised</w:t>
      </w:r>
      <w:proofErr w:type="spellEnd"/>
      <w:r w:rsidRPr="006562EA">
        <w:rPr>
          <w:rFonts w:ascii="Times New Roman" w:hAnsi="Times New Roman" w:cs="Times New Roman"/>
        </w:rPr>
        <w:t xml:space="preserve"> basic goods such as life, knowledge, and sociability as foundations for just laws.</w:t>
      </w:r>
      <w:r w:rsidR="00816DCF">
        <w:rPr>
          <w:rStyle w:val="FootnoteReference"/>
          <w:rFonts w:ascii="Times New Roman" w:hAnsi="Times New Roman" w:cs="Times New Roman"/>
        </w:rPr>
        <w:footnoteReference w:id="24"/>
      </w:r>
      <w:r w:rsidRPr="006562EA">
        <w:rPr>
          <w:rFonts w:ascii="Times New Roman" w:hAnsi="Times New Roman" w:cs="Times New Roman"/>
        </w:rPr>
        <w:t xml:space="preserve"> Within this paradigm, laws that undermine human dignity or </w:t>
      </w:r>
      <w:proofErr w:type="spellStart"/>
      <w:r w:rsidRPr="006562EA">
        <w:rPr>
          <w:rFonts w:ascii="Times New Roman" w:hAnsi="Times New Roman" w:cs="Times New Roman"/>
        </w:rPr>
        <w:t>institutionalise</w:t>
      </w:r>
      <w:proofErr w:type="spellEnd"/>
      <w:r w:rsidRPr="006562EA">
        <w:rPr>
          <w:rFonts w:ascii="Times New Roman" w:hAnsi="Times New Roman" w:cs="Times New Roman"/>
        </w:rPr>
        <w:t xml:space="preserve"> exclusion fail the test of legitimacy.</w:t>
      </w:r>
    </w:p>
    <w:p w14:paraId="419E4C29" w14:textId="77777777" w:rsidR="00807059" w:rsidRPr="006562EA" w:rsidRDefault="00807059" w:rsidP="00F16F75">
      <w:pPr>
        <w:jc w:val="both"/>
        <w:rPr>
          <w:rFonts w:ascii="Times New Roman" w:hAnsi="Times New Roman" w:cs="Times New Roman"/>
        </w:rPr>
      </w:pPr>
      <w:r w:rsidRPr="006562EA">
        <w:rPr>
          <w:rFonts w:ascii="Times New Roman" w:hAnsi="Times New Roman" w:cs="Times New Roman"/>
        </w:rPr>
        <w:t xml:space="preserve">Contemporary natural law theorists often support anti-same-sex laws where such norms are viewed as preserving social cohesion or family integrity. However, modern Catholic natural law also </w:t>
      </w:r>
      <w:proofErr w:type="spellStart"/>
      <w:r w:rsidRPr="006562EA">
        <w:rPr>
          <w:rFonts w:ascii="Times New Roman" w:hAnsi="Times New Roman" w:cs="Times New Roman"/>
        </w:rPr>
        <w:t>prioritises</w:t>
      </w:r>
      <w:proofErr w:type="spellEnd"/>
      <w:r w:rsidRPr="006562EA">
        <w:rPr>
          <w:rFonts w:ascii="Times New Roman" w:hAnsi="Times New Roman" w:cs="Times New Roman"/>
        </w:rPr>
        <w:t xml:space="preserve"> the dignity of the human person. The Universal Declaration of Human Rights, heavily influenced by natural law reasoning, affirms that dignity and rights are inalienable and pre-political. In ECtHR jurisprudence, dignity operates as a moral anchor justifying expansive readings of identity rights.</w:t>
      </w:r>
    </w:p>
    <w:p w14:paraId="70DC9E8E" w14:textId="74C42ED1" w:rsidR="00807059" w:rsidRPr="006562EA" w:rsidRDefault="00816DCF" w:rsidP="00F16F75">
      <w:pPr>
        <w:jc w:val="both"/>
        <w:rPr>
          <w:rFonts w:ascii="Times New Roman" w:hAnsi="Times New Roman" w:cs="Times New Roman"/>
        </w:rPr>
      </w:pPr>
      <w:r>
        <w:rPr>
          <w:rFonts w:ascii="Times New Roman" w:hAnsi="Times New Roman" w:cs="Times New Roman"/>
        </w:rPr>
        <w:t xml:space="preserve">5.3 </w:t>
      </w:r>
      <w:r w:rsidR="00807059" w:rsidRPr="006562EA">
        <w:rPr>
          <w:rFonts w:ascii="Times New Roman" w:hAnsi="Times New Roman" w:cs="Times New Roman"/>
        </w:rPr>
        <w:t>African Feminist Jurisprudence: Morality, Patriarchy, and Legal Pluralism</w:t>
      </w:r>
    </w:p>
    <w:p w14:paraId="5ABBA060" w14:textId="708CB6DD" w:rsidR="00807059" w:rsidRPr="006562EA" w:rsidRDefault="00807059" w:rsidP="00F16F75">
      <w:pPr>
        <w:jc w:val="both"/>
        <w:rPr>
          <w:rFonts w:ascii="Times New Roman" w:hAnsi="Times New Roman" w:cs="Times New Roman"/>
        </w:rPr>
      </w:pPr>
      <w:r w:rsidRPr="006562EA">
        <w:rPr>
          <w:rFonts w:ascii="Times New Roman" w:hAnsi="Times New Roman" w:cs="Times New Roman"/>
        </w:rPr>
        <w:t>African feminist legal theory interrogates how law mediates gender, sexuality, and culture in postcolonial contexts. Legal pluralism in Nigeria enables customary, Islamic, and statutory systems to coexist, but this structure often reinforces patriarchal norms under the guise of moral legitimacy.</w:t>
      </w:r>
      <w:r w:rsidR="00816DCF">
        <w:rPr>
          <w:rStyle w:val="FootnoteReference"/>
          <w:rFonts w:ascii="Times New Roman" w:hAnsi="Times New Roman" w:cs="Times New Roman"/>
        </w:rPr>
        <w:footnoteReference w:id="25"/>
      </w:r>
      <w:r w:rsidRPr="006562EA">
        <w:rPr>
          <w:rFonts w:ascii="Times New Roman" w:hAnsi="Times New Roman" w:cs="Times New Roman"/>
        </w:rPr>
        <w:t xml:space="preserve"> Appeals to morality in legal discourse frequently serve to police women’s bodies and silence queer subjectivities.</w:t>
      </w:r>
    </w:p>
    <w:p w14:paraId="6B046734" w14:textId="42D2D465" w:rsidR="00807059" w:rsidRPr="006562EA" w:rsidRDefault="00807059" w:rsidP="00F16F75">
      <w:pPr>
        <w:jc w:val="both"/>
        <w:rPr>
          <w:rFonts w:ascii="Times New Roman" w:hAnsi="Times New Roman" w:cs="Times New Roman"/>
        </w:rPr>
      </w:pPr>
      <w:r w:rsidRPr="006562EA">
        <w:rPr>
          <w:rFonts w:ascii="Times New Roman" w:hAnsi="Times New Roman" w:cs="Times New Roman"/>
        </w:rPr>
        <w:t>Scholars such as Sylvia Tamale argue that African legal systems use the language of tradition and morality to uphold male authority and exclude dissenting gender identities.</w:t>
      </w:r>
      <w:r w:rsidR="00816DCF">
        <w:rPr>
          <w:rStyle w:val="FootnoteReference"/>
          <w:rFonts w:ascii="Times New Roman" w:hAnsi="Times New Roman" w:cs="Times New Roman"/>
        </w:rPr>
        <w:footnoteReference w:id="26"/>
      </w:r>
      <w:r w:rsidRPr="006562EA">
        <w:rPr>
          <w:rFonts w:ascii="Times New Roman" w:hAnsi="Times New Roman" w:cs="Times New Roman"/>
        </w:rPr>
        <w:t xml:space="preserve"> Amina Mama warns against equating communal norms with justice, highlighting how patriarchal elites </w:t>
      </w:r>
      <w:proofErr w:type="spellStart"/>
      <w:r w:rsidRPr="006562EA">
        <w:rPr>
          <w:rFonts w:ascii="Times New Roman" w:hAnsi="Times New Roman" w:cs="Times New Roman"/>
        </w:rPr>
        <w:t>weaponise</w:t>
      </w:r>
      <w:proofErr w:type="spellEnd"/>
      <w:r w:rsidRPr="006562EA">
        <w:rPr>
          <w:rFonts w:ascii="Times New Roman" w:hAnsi="Times New Roman" w:cs="Times New Roman"/>
        </w:rPr>
        <w:t xml:space="preserve"> legal pluralism to sustain gender hierarchies.</w:t>
      </w:r>
      <w:r w:rsidR="00816DCF">
        <w:rPr>
          <w:rStyle w:val="FootnoteReference"/>
          <w:rFonts w:ascii="Times New Roman" w:hAnsi="Times New Roman" w:cs="Times New Roman"/>
        </w:rPr>
        <w:footnoteReference w:id="27"/>
      </w:r>
      <w:r w:rsidRPr="006562EA">
        <w:rPr>
          <w:rFonts w:ascii="Times New Roman" w:hAnsi="Times New Roman" w:cs="Times New Roman"/>
        </w:rPr>
        <w:t xml:space="preserve"> These critiques expose the normative gap between communal moralism and inclusive legal protection.</w:t>
      </w:r>
    </w:p>
    <w:p w14:paraId="25A45A0A" w14:textId="77777777" w:rsidR="00D34844" w:rsidRDefault="00D34844" w:rsidP="00F16F75">
      <w:pPr>
        <w:jc w:val="both"/>
        <w:rPr>
          <w:rFonts w:ascii="Times New Roman" w:hAnsi="Times New Roman" w:cs="Times New Roman"/>
        </w:rPr>
      </w:pPr>
    </w:p>
    <w:p w14:paraId="22F8180C" w14:textId="6B8698E4" w:rsidR="00807059" w:rsidRPr="006562EA" w:rsidRDefault="00816DCF" w:rsidP="00F16F75">
      <w:pPr>
        <w:jc w:val="both"/>
        <w:rPr>
          <w:rFonts w:ascii="Times New Roman" w:hAnsi="Times New Roman" w:cs="Times New Roman"/>
        </w:rPr>
      </w:pPr>
      <w:r>
        <w:rPr>
          <w:rFonts w:ascii="Times New Roman" w:hAnsi="Times New Roman" w:cs="Times New Roman"/>
        </w:rPr>
        <w:lastRenderedPageBreak/>
        <w:t xml:space="preserve">5.4 </w:t>
      </w:r>
      <w:r w:rsidR="00807059" w:rsidRPr="006562EA">
        <w:rPr>
          <w:rFonts w:ascii="Times New Roman" w:hAnsi="Times New Roman" w:cs="Times New Roman"/>
        </w:rPr>
        <w:t>Queer Legal Theory and the Limits of Visibility</w:t>
      </w:r>
    </w:p>
    <w:p w14:paraId="22BF5C67" w14:textId="2B45F0B1" w:rsidR="00807059" w:rsidRPr="006562EA" w:rsidRDefault="00807059" w:rsidP="00F16F75">
      <w:pPr>
        <w:jc w:val="both"/>
        <w:rPr>
          <w:rFonts w:ascii="Times New Roman" w:hAnsi="Times New Roman" w:cs="Times New Roman"/>
        </w:rPr>
      </w:pPr>
      <w:r w:rsidRPr="006562EA">
        <w:rPr>
          <w:rFonts w:ascii="Times New Roman" w:hAnsi="Times New Roman" w:cs="Times New Roman"/>
        </w:rPr>
        <w:t xml:space="preserve">Queer legal theorists question whether formal rights recognition meaningfully protects </w:t>
      </w:r>
      <w:proofErr w:type="spellStart"/>
      <w:r w:rsidRPr="006562EA">
        <w:rPr>
          <w:rFonts w:ascii="Times New Roman" w:hAnsi="Times New Roman" w:cs="Times New Roman"/>
        </w:rPr>
        <w:t>marginalised</w:t>
      </w:r>
      <w:proofErr w:type="spellEnd"/>
      <w:r w:rsidRPr="006562EA">
        <w:rPr>
          <w:rFonts w:ascii="Times New Roman" w:hAnsi="Times New Roman" w:cs="Times New Roman"/>
        </w:rPr>
        <w:t xml:space="preserve"> identities. Judith Butler contends that visibility is a regulatory function; legal systems </w:t>
      </w:r>
      <w:proofErr w:type="spellStart"/>
      <w:r w:rsidRPr="006562EA">
        <w:rPr>
          <w:rFonts w:ascii="Times New Roman" w:hAnsi="Times New Roman" w:cs="Times New Roman"/>
        </w:rPr>
        <w:t>recognise</w:t>
      </w:r>
      <w:proofErr w:type="spellEnd"/>
      <w:r w:rsidRPr="006562EA">
        <w:rPr>
          <w:rFonts w:ascii="Times New Roman" w:hAnsi="Times New Roman" w:cs="Times New Roman"/>
        </w:rPr>
        <w:t xml:space="preserve"> subjects only when they conform to established identity categories.</w:t>
      </w:r>
      <w:r w:rsidR="00816DCF">
        <w:rPr>
          <w:rStyle w:val="FootnoteReference"/>
          <w:rFonts w:ascii="Times New Roman" w:hAnsi="Times New Roman" w:cs="Times New Roman"/>
        </w:rPr>
        <w:footnoteReference w:id="28"/>
      </w:r>
      <w:r w:rsidRPr="006562EA">
        <w:rPr>
          <w:rFonts w:ascii="Times New Roman" w:hAnsi="Times New Roman" w:cs="Times New Roman"/>
        </w:rPr>
        <w:t xml:space="preserve"> In liberal democracies, rights become legible only through stable, self-identical subjects.</w:t>
      </w:r>
    </w:p>
    <w:p w14:paraId="22489F4E" w14:textId="11282AA3" w:rsidR="00807059" w:rsidRPr="006562EA" w:rsidRDefault="00807059" w:rsidP="00F16F75">
      <w:pPr>
        <w:jc w:val="both"/>
        <w:rPr>
          <w:rFonts w:ascii="Times New Roman" w:hAnsi="Times New Roman" w:cs="Times New Roman"/>
        </w:rPr>
      </w:pPr>
      <w:r w:rsidRPr="006562EA">
        <w:rPr>
          <w:rFonts w:ascii="Times New Roman" w:hAnsi="Times New Roman" w:cs="Times New Roman"/>
        </w:rPr>
        <w:t xml:space="preserve">This critique resonates in both European and Nigerian contexts. While the ECtHR has protected expressions of LGBTQ+ identity, its reliance on visibility and legibility </w:t>
      </w:r>
      <w:proofErr w:type="spellStart"/>
      <w:r w:rsidRPr="006562EA">
        <w:rPr>
          <w:rFonts w:ascii="Times New Roman" w:hAnsi="Times New Roman" w:cs="Times New Roman"/>
        </w:rPr>
        <w:t>marginalises</w:t>
      </w:r>
      <w:proofErr w:type="spellEnd"/>
      <w:r w:rsidRPr="006562EA">
        <w:rPr>
          <w:rFonts w:ascii="Times New Roman" w:hAnsi="Times New Roman" w:cs="Times New Roman"/>
        </w:rPr>
        <w:t xml:space="preserve"> those who do not conform to binary or liberal sexual norms. Dean Spade expands this critique by showing how administrative legal systems enforce normative identity through documents, procedures, and surveillance.</w:t>
      </w:r>
      <w:r w:rsidR="007258D4">
        <w:rPr>
          <w:rStyle w:val="FootnoteReference"/>
          <w:rFonts w:ascii="Times New Roman" w:hAnsi="Times New Roman" w:cs="Times New Roman"/>
        </w:rPr>
        <w:footnoteReference w:id="29"/>
      </w:r>
    </w:p>
    <w:p w14:paraId="57143C8A" w14:textId="77777777" w:rsidR="00807059" w:rsidRPr="006562EA" w:rsidRDefault="00807059" w:rsidP="00F16F75">
      <w:pPr>
        <w:jc w:val="both"/>
        <w:rPr>
          <w:rFonts w:ascii="Times New Roman" w:hAnsi="Times New Roman" w:cs="Times New Roman"/>
        </w:rPr>
      </w:pPr>
      <w:r w:rsidRPr="006562EA">
        <w:rPr>
          <w:rFonts w:ascii="Times New Roman" w:hAnsi="Times New Roman" w:cs="Times New Roman"/>
        </w:rPr>
        <w:t xml:space="preserve">In Nigeria, </w:t>
      </w:r>
      <w:proofErr w:type="spellStart"/>
      <w:r w:rsidRPr="006562EA">
        <w:rPr>
          <w:rFonts w:ascii="Times New Roman" w:hAnsi="Times New Roman" w:cs="Times New Roman"/>
        </w:rPr>
        <w:t>criminalisation</w:t>
      </w:r>
      <w:proofErr w:type="spellEnd"/>
      <w:r w:rsidRPr="006562EA">
        <w:rPr>
          <w:rFonts w:ascii="Times New Roman" w:hAnsi="Times New Roman" w:cs="Times New Roman"/>
        </w:rPr>
        <w:t xml:space="preserve"> produces erasure. Queer persons often exist outside the legal imagination. Without recognition, they lack the juridical status necessary to claim protection. The law does not simply deny rights but forecloses the possibility of legal subjectivity altogether.</w:t>
      </w:r>
    </w:p>
    <w:p w14:paraId="3E6365BB" w14:textId="5937D64F" w:rsidR="00807059" w:rsidRPr="006562EA" w:rsidRDefault="007258D4" w:rsidP="00F16F75">
      <w:pPr>
        <w:jc w:val="both"/>
        <w:rPr>
          <w:rFonts w:ascii="Times New Roman" w:hAnsi="Times New Roman" w:cs="Times New Roman"/>
        </w:rPr>
      </w:pPr>
      <w:r>
        <w:rPr>
          <w:rFonts w:ascii="Times New Roman" w:hAnsi="Times New Roman" w:cs="Times New Roman"/>
        </w:rPr>
        <w:t xml:space="preserve">5.5 </w:t>
      </w:r>
      <w:r w:rsidR="00807059" w:rsidRPr="006562EA">
        <w:rPr>
          <w:rFonts w:ascii="Times New Roman" w:hAnsi="Times New Roman" w:cs="Times New Roman"/>
        </w:rPr>
        <w:t>Postcolonial Critiques: Norm-Setting and Cultural Autonomy</w:t>
      </w:r>
    </w:p>
    <w:p w14:paraId="06428A7C" w14:textId="2C4FD74E" w:rsidR="00807059" w:rsidRPr="006562EA" w:rsidRDefault="00807059" w:rsidP="00F16F75">
      <w:pPr>
        <w:jc w:val="both"/>
        <w:rPr>
          <w:rFonts w:ascii="Times New Roman" w:hAnsi="Times New Roman" w:cs="Times New Roman"/>
        </w:rPr>
      </w:pPr>
      <w:r w:rsidRPr="006562EA">
        <w:rPr>
          <w:rFonts w:ascii="Times New Roman" w:hAnsi="Times New Roman" w:cs="Times New Roman"/>
        </w:rPr>
        <w:t>Postcolonial legal scholars argue that global human rights discourse often reproduces colonial hierarchies. Makau Mutua’s "savage-victim-</w:t>
      </w:r>
      <w:proofErr w:type="spellStart"/>
      <w:r w:rsidRPr="006562EA">
        <w:rPr>
          <w:rFonts w:ascii="Times New Roman" w:hAnsi="Times New Roman" w:cs="Times New Roman"/>
        </w:rPr>
        <w:t>saviour</w:t>
      </w:r>
      <w:proofErr w:type="spellEnd"/>
      <w:r w:rsidRPr="006562EA">
        <w:rPr>
          <w:rFonts w:ascii="Times New Roman" w:hAnsi="Times New Roman" w:cs="Times New Roman"/>
        </w:rPr>
        <w:t>" metaphor illustrates how Western actors cast themselves as rescuers of non-Western societies from their own traditions.</w:t>
      </w:r>
      <w:r w:rsidR="007258D4">
        <w:rPr>
          <w:rStyle w:val="FootnoteReference"/>
          <w:rFonts w:ascii="Times New Roman" w:hAnsi="Times New Roman" w:cs="Times New Roman"/>
        </w:rPr>
        <w:footnoteReference w:id="30"/>
      </w:r>
      <w:r w:rsidRPr="006562EA">
        <w:rPr>
          <w:rFonts w:ascii="Times New Roman" w:hAnsi="Times New Roman" w:cs="Times New Roman"/>
        </w:rPr>
        <w:t xml:space="preserve"> Enze Han and Joseph O’Mahoney demonstrate how sodomy laws in Africa are often colonial legacies, selectively retained and reframed as indigenous moral norms.</w:t>
      </w:r>
      <w:r w:rsidR="007258D4">
        <w:rPr>
          <w:rStyle w:val="FootnoteReference"/>
          <w:rFonts w:ascii="Times New Roman" w:hAnsi="Times New Roman" w:cs="Times New Roman"/>
        </w:rPr>
        <w:footnoteReference w:id="31"/>
      </w:r>
    </w:p>
    <w:p w14:paraId="41C75877" w14:textId="77777777" w:rsidR="00807059" w:rsidRPr="006562EA" w:rsidRDefault="00807059" w:rsidP="00F16F75">
      <w:pPr>
        <w:jc w:val="both"/>
        <w:rPr>
          <w:rFonts w:ascii="Times New Roman" w:hAnsi="Times New Roman" w:cs="Times New Roman"/>
        </w:rPr>
      </w:pPr>
      <w:r w:rsidRPr="006562EA">
        <w:rPr>
          <w:rFonts w:ascii="Times New Roman" w:hAnsi="Times New Roman" w:cs="Times New Roman"/>
        </w:rPr>
        <w:t>This critique reframes Nigeria’s anti-same-sex laws as symbolic resistance to global norm-setting rather than mere expressions of bigotry. Yet the paradox is clear: the laws that now affirm cultural sovereignty were originally tools of imperial domination. Postcolonial theorists urge a move beyond universal imposition and local exceptionalism. They advocate dialogical approaches grounded in mutual respect and contextual legitimacy.</w:t>
      </w:r>
    </w:p>
    <w:p w14:paraId="1799A786" w14:textId="7FFC6253" w:rsidR="00807059" w:rsidRPr="006562EA" w:rsidRDefault="007258D4" w:rsidP="00F16F75">
      <w:pPr>
        <w:jc w:val="both"/>
        <w:rPr>
          <w:rFonts w:ascii="Times New Roman" w:hAnsi="Times New Roman" w:cs="Times New Roman"/>
        </w:rPr>
      </w:pPr>
      <w:r>
        <w:rPr>
          <w:rFonts w:ascii="Times New Roman" w:hAnsi="Times New Roman" w:cs="Times New Roman"/>
        </w:rPr>
        <w:t xml:space="preserve">5.6 </w:t>
      </w:r>
      <w:r w:rsidR="00807059" w:rsidRPr="006562EA">
        <w:rPr>
          <w:rFonts w:ascii="Times New Roman" w:hAnsi="Times New Roman" w:cs="Times New Roman"/>
        </w:rPr>
        <w:t>Can Either Position Account for Moral Complexity?</w:t>
      </w:r>
    </w:p>
    <w:p w14:paraId="7CBC6E6E" w14:textId="77777777" w:rsidR="00807059" w:rsidRPr="006562EA" w:rsidRDefault="00807059" w:rsidP="00F16F75">
      <w:pPr>
        <w:jc w:val="both"/>
        <w:rPr>
          <w:rFonts w:ascii="Times New Roman" w:hAnsi="Times New Roman" w:cs="Times New Roman"/>
        </w:rPr>
      </w:pPr>
      <w:r w:rsidRPr="006562EA">
        <w:rPr>
          <w:rFonts w:ascii="Times New Roman" w:hAnsi="Times New Roman" w:cs="Times New Roman"/>
        </w:rPr>
        <w:t>Neither moral sovereignty nor human rights universalism offers a comprehensive resolution to the moral tensions surrounding sexual identity in law. Legal positivism secures procedural clarity but permits injustice. Natural law provides ethical grounding but may ossify exclusion. Feminist and queer jurisprudence deconstruct hierarchy but risk becoming trapped within the epistemologies they critique. Postcolonial theory questions power but must confront its own normative silences.</w:t>
      </w:r>
    </w:p>
    <w:p w14:paraId="63E57F59" w14:textId="2997BAE8" w:rsidR="00807059" w:rsidRPr="006562EA" w:rsidRDefault="00807059" w:rsidP="00F16F75">
      <w:pPr>
        <w:jc w:val="both"/>
        <w:rPr>
          <w:rFonts w:ascii="Times New Roman" w:hAnsi="Times New Roman" w:cs="Times New Roman"/>
        </w:rPr>
      </w:pPr>
      <w:r w:rsidRPr="006562EA">
        <w:rPr>
          <w:rFonts w:ascii="Times New Roman" w:hAnsi="Times New Roman" w:cs="Times New Roman"/>
        </w:rPr>
        <w:lastRenderedPageBreak/>
        <w:t>This section does not endorse theoretical synthesis. Instead, it advocates jurisprudential pluralism</w:t>
      </w:r>
      <w:r w:rsidR="007258D4">
        <w:rPr>
          <w:rFonts w:ascii="Times New Roman" w:hAnsi="Times New Roman" w:cs="Times New Roman"/>
        </w:rPr>
        <w:t xml:space="preserve">; </w:t>
      </w:r>
      <w:r w:rsidRPr="006562EA">
        <w:rPr>
          <w:rFonts w:ascii="Times New Roman" w:hAnsi="Times New Roman" w:cs="Times New Roman"/>
        </w:rPr>
        <w:t>an approach that accepts moral conflict as a condition of law in multicultural societies. Such a framework requires humility, historical awareness, and a commitment to human dignity that transcends both relativism and abstraction.</w:t>
      </w:r>
    </w:p>
    <w:p w14:paraId="374C796E" w14:textId="77777777" w:rsidR="00822DD9" w:rsidRPr="006562EA" w:rsidRDefault="00822DD9" w:rsidP="00F16F75">
      <w:pPr>
        <w:jc w:val="both"/>
        <w:rPr>
          <w:rFonts w:ascii="Times New Roman" w:hAnsi="Times New Roman" w:cs="Times New Roman"/>
        </w:rPr>
      </w:pPr>
      <w:r w:rsidRPr="006562EA">
        <w:rPr>
          <w:rFonts w:ascii="Times New Roman" w:hAnsi="Times New Roman" w:cs="Times New Roman"/>
        </w:rPr>
        <w:t xml:space="preserve">6. </w:t>
      </w:r>
      <w:proofErr w:type="spellStart"/>
      <w:r w:rsidRPr="006562EA">
        <w:rPr>
          <w:rFonts w:ascii="Times New Roman" w:hAnsi="Times New Roman" w:cs="Times New Roman"/>
        </w:rPr>
        <w:t>Criminalisation</w:t>
      </w:r>
      <w:proofErr w:type="spellEnd"/>
      <w:r w:rsidRPr="006562EA">
        <w:rPr>
          <w:rFonts w:ascii="Times New Roman" w:hAnsi="Times New Roman" w:cs="Times New Roman"/>
        </w:rPr>
        <w:t xml:space="preserve"> as Psychosocial Injury</w:t>
      </w:r>
    </w:p>
    <w:p w14:paraId="0BDB37C6" w14:textId="062D3638" w:rsidR="00822DD9" w:rsidRPr="006562EA" w:rsidRDefault="00822DD9" w:rsidP="00F16F75">
      <w:pPr>
        <w:jc w:val="both"/>
        <w:rPr>
          <w:rFonts w:ascii="Times New Roman" w:hAnsi="Times New Roman" w:cs="Times New Roman"/>
        </w:rPr>
      </w:pPr>
      <w:r w:rsidRPr="006562EA">
        <w:rPr>
          <w:rFonts w:ascii="Times New Roman" w:hAnsi="Times New Roman" w:cs="Times New Roman"/>
        </w:rPr>
        <w:t>The legal regulation of same-sex conduct in Nigeria does more than establish statutory boundaries</w:t>
      </w:r>
      <w:r w:rsidR="006A0008">
        <w:rPr>
          <w:rFonts w:ascii="Times New Roman" w:hAnsi="Times New Roman" w:cs="Times New Roman"/>
        </w:rPr>
        <w:t xml:space="preserve">; </w:t>
      </w:r>
      <w:r w:rsidRPr="006562EA">
        <w:rPr>
          <w:rFonts w:ascii="Times New Roman" w:hAnsi="Times New Roman" w:cs="Times New Roman"/>
        </w:rPr>
        <w:t xml:space="preserve">it reshapes psychological realities and constructs legal subjectivity through exclusion. This section explores how </w:t>
      </w:r>
      <w:proofErr w:type="spellStart"/>
      <w:r w:rsidRPr="006562EA">
        <w:rPr>
          <w:rFonts w:ascii="Times New Roman" w:hAnsi="Times New Roman" w:cs="Times New Roman"/>
        </w:rPr>
        <w:t>criminalisation</w:t>
      </w:r>
      <w:proofErr w:type="spellEnd"/>
      <w:r w:rsidRPr="006562EA">
        <w:rPr>
          <w:rFonts w:ascii="Times New Roman" w:hAnsi="Times New Roman" w:cs="Times New Roman"/>
        </w:rPr>
        <w:t>, through its social, symbolic, and doctrinal dimensions, produces psychosocial injury. It draws on legal psychology, jurisprudence, and philosophy to explain how law, even when rarely enforced, generates ontological harm, fear, and cultural illegibility.</w:t>
      </w:r>
    </w:p>
    <w:p w14:paraId="73F74CFE" w14:textId="258CA5B3" w:rsidR="00822DD9" w:rsidRPr="006562EA" w:rsidRDefault="006A0008" w:rsidP="00F16F75">
      <w:pPr>
        <w:jc w:val="both"/>
        <w:rPr>
          <w:rFonts w:ascii="Times New Roman" w:hAnsi="Times New Roman" w:cs="Times New Roman"/>
        </w:rPr>
      </w:pPr>
      <w:r>
        <w:rPr>
          <w:rFonts w:ascii="Times New Roman" w:hAnsi="Times New Roman" w:cs="Times New Roman"/>
        </w:rPr>
        <w:t xml:space="preserve">6.1 </w:t>
      </w:r>
      <w:r w:rsidR="00822DD9" w:rsidRPr="006562EA">
        <w:rPr>
          <w:rFonts w:ascii="Times New Roman" w:hAnsi="Times New Roman" w:cs="Times New Roman"/>
        </w:rPr>
        <w:t>The Mental Health Toll of Legal Erasure</w:t>
      </w:r>
    </w:p>
    <w:p w14:paraId="7151909A" w14:textId="34C4A8A3" w:rsidR="00822DD9" w:rsidRPr="006562EA" w:rsidRDefault="00822DD9" w:rsidP="00F16F75">
      <w:pPr>
        <w:jc w:val="both"/>
        <w:rPr>
          <w:rFonts w:ascii="Times New Roman" w:hAnsi="Times New Roman" w:cs="Times New Roman"/>
        </w:rPr>
      </w:pPr>
      <w:r w:rsidRPr="006562EA">
        <w:rPr>
          <w:rFonts w:ascii="Times New Roman" w:hAnsi="Times New Roman" w:cs="Times New Roman"/>
        </w:rPr>
        <w:t xml:space="preserve">Empirical studies confirm that the </w:t>
      </w:r>
      <w:proofErr w:type="spellStart"/>
      <w:r w:rsidRPr="006562EA">
        <w:rPr>
          <w:rFonts w:ascii="Times New Roman" w:hAnsi="Times New Roman" w:cs="Times New Roman"/>
        </w:rPr>
        <w:t>criminalisation</w:t>
      </w:r>
      <w:proofErr w:type="spellEnd"/>
      <w:r w:rsidRPr="006562EA">
        <w:rPr>
          <w:rFonts w:ascii="Times New Roman" w:hAnsi="Times New Roman" w:cs="Times New Roman"/>
        </w:rPr>
        <w:t xml:space="preserve"> of sexual identity leads to disproportionate mental health burdens. More recent meta-analyses such as Bailey et al.</w:t>
      </w:r>
      <w:r w:rsidR="00116786">
        <w:rPr>
          <w:rStyle w:val="FootnoteReference"/>
          <w:rFonts w:ascii="Times New Roman" w:hAnsi="Times New Roman" w:cs="Times New Roman"/>
        </w:rPr>
        <w:footnoteReference w:id="32"/>
      </w:r>
      <w:r w:rsidRPr="006562EA">
        <w:rPr>
          <w:rFonts w:ascii="Times New Roman" w:hAnsi="Times New Roman" w:cs="Times New Roman"/>
        </w:rPr>
        <w:t xml:space="preserve"> and </w:t>
      </w:r>
      <w:proofErr w:type="spellStart"/>
      <w:r w:rsidRPr="006562EA">
        <w:rPr>
          <w:rFonts w:ascii="Times New Roman" w:hAnsi="Times New Roman" w:cs="Times New Roman"/>
        </w:rPr>
        <w:t>Plöderl</w:t>
      </w:r>
      <w:proofErr w:type="spellEnd"/>
      <w:r w:rsidRPr="006562EA">
        <w:rPr>
          <w:rFonts w:ascii="Times New Roman" w:hAnsi="Times New Roman" w:cs="Times New Roman"/>
        </w:rPr>
        <w:t xml:space="preserve"> and Tremblay</w:t>
      </w:r>
      <w:r w:rsidR="00116786">
        <w:rPr>
          <w:rStyle w:val="FootnoteReference"/>
          <w:rFonts w:ascii="Times New Roman" w:hAnsi="Times New Roman" w:cs="Times New Roman"/>
        </w:rPr>
        <w:footnoteReference w:id="33"/>
      </w:r>
      <w:r w:rsidRPr="006562EA">
        <w:rPr>
          <w:rFonts w:ascii="Times New Roman" w:hAnsi="Times New Roman" w:cs="Times New Roman"/>
        </w:rPr>
        <w:t xml:space="preserve"> have documented elevated levels of anxiety, depression, PTSD, and suicidality among LGBTQ+ individuals in </w:t>
      </w:r>
      <w:proofErr w:type="spellStart"/>
      <w:r w:rsidRPr="006562EA">
        <w:rPr>
          <w:rFonts w:ascii="Times New Roman" w:hAnsi="Times New Roman" w:cs="Times New Roman"/>
        </w:rPr>
        <w:t>criminalising</w:t>
      </w:r>
      <w:proofErr w:type="spellEnd"/>
      <w:r w:rsidRPr="006562EA">
        <w:rPr>
          <w:rFonts w:ascii="Times New Roman" w:hAnsi="Times New Roman" w:cs="Times New Roman"/>
        </w:rPr>
        <w:t xml:space="preserve"> contexts. In Nigeria, the Same-Sex Marriage (Prohibition) Act 2014 not only </w:t>
      </w:r>
      <w:proofErr w:type="gramStart"/>
      <w:r w:rsidRPr="006562EA">
        <w:rPr>
          <w:rFonts w:ascii="Times New Roman" w:hAnsi="Times New Roman" w:cs="Times New Roman"/>
        </w:rPr>
        <w:t>outlaws</w:t>
      </w:r>
      <w:proofErr w:type="gramEnd"/>
      <w:r w:rsidRPr="006562EA">
        <w:rPr>
          <w:rFonts w:ascii="Times New Roman" w:hAnsi="Times New Roman" w:cs="Times New Roman"/>
        </w:rPr>
        <w:t xml:space="preserve"> identity but also removes queer subjects from juridical recognition, compounding psychological distress through institutional silence.</w:t>
      </w:r>
    </w:p>
    <w:p w14:paraId="6125462D" w14:textId="7057D00A" w:rsidR="00822DD9" w:rsidRPr="006562EA" w:rsidRDefault="00822DD9" w:rsidP="00F16F75">
      <w:pPr>
        <w:jc w:val="both"/>
        <w:rPr>
          <w:rFonts w:ascii="Times New Roman" w:hAnsi="Times New Roman" w:cs="Times New Roman"/>
        </w:rPr>
      </w:pPr>
      <w:r w:rsidRPr="006562EA">
        <w:rPr>
          <w:rFonts w:ascii="Times New Roman" w:hAnsi="Times New Roman" w:cs="Times New Roman"/>
        </w:rPr>
        <w:t>Legal erasure produces what legal theorists call "ontological insecurity"</w:t>
      </w:r>
      <w:r w:rsidR="00116786">
        <w:rPr>
          <w:rFonts w:ascii="Times New Roman" w:hAnsi="Times New Roman" w:cs="Times New Roman"/>
        </w:rPr>
        <w:t xml:space="preserve">; </w:t>
      </w:r>
      <w:r w:rsidRPr="006562EA">
        <w:rPr>
          <w:rFonts w:ascii="Times New Roman" w:hAnsi="Times New Roman" w:cs="Times New Roman"/>
        </w:rPr>
        <w:t>a condition where one’s self cannot find coherence within the dominant legal narrative.</w:t>
      </w:r>
      <w:r w:rsidR="00116786">
        <w:rPr>
          <w:rStyle w:val="FootnoteReference"/>
          <w:rFonts w:ascii="Times New Roman" w:hAnsi="Times New Roman" w:cs="Times New Roman"/>
        </w:rPr>
        <w:footnoteReference w:id="34"/>
      </w:r>
      <w:r w:rsidRPr="006562EA">
        <w:rPr>
          <w:rFonts w:ascii="Times New Roman" w:hAnsi="Times New Roman" w:cs="Times New Roman"/>
        </w:rPr>
        <w:t xml:space="preserve"> The result is not merely invisibility, but the absence of narratable identity. The SSMPA renders queer existence </w:t>
      </w:r>
      <w:proofErr w:type="spellStart"/>
      <w:r w:rsidRPr="006562EA">
        <w:rPr>
          <w:rFonts w:ascii="Times New Roman" w:hAnsi="Times New Roman" w:cs="Times New Roman"/>
        </w:rPr>
        <w:t>unrecognisable</w:t>
      </w:r>
      <w:proofErr w:type="spellEnd"/>
      <w:r w:rsidRPr="006562EA">
        <w:rPr>
          <w:rFonts w:ascii="Times New Roman" w:hAnsi="Times New Roman" w:cs="Times New Roman"/>
        </w:rPr>
        <w:t>, denying access to healthcare, justice, and social legitimacy without overt coercion.</w:t>
      </w:r>
    </w:p>
    <w:p w14:paraId="6E020B48" w14:textId="19908617" w:rsidR="00822DD9" w:rsidRPr="006562EA" w:rsidRDefault="00116786" w:rsidP="00F16F75">
      <w:pPr>
        <w:jc w:val="both"/>
        <w:rPr>
          <w:rFonts w:ascii="Times New Roman" w:hAnsi="Times New Roman" w:cs="Times New Roman"/>
        </w:rPr>
      </w:pPr>
      <w:r>
        <w:rPr>
          <w:rFonts w:ascii="Times New Roman" w:hAnsi="Times New Roman" w:cs="Times New Roman"/>
        </w:rPr>
        <w:t xml:space="preserve">6.2 </w:t>
      </w:r>
      <w:r w:rsidR="00822DD9" w:rsidRPr="006562EA">
        <w:rPr>
          <w:rFonts w:ascii="Times New Roman" w:hAnsi="Times New Roman" w:cs="Times New Roman"/>
        </w:rPr>
        <w:t xml:space="preserve">Stigma, Shame, and </w:t>
      </w:r>
      <w:proofErr w:type="spellStart"/>
      <w:r w:rsidR="00822DD9" w:rsidRPr="006562EA">
        <w:rPr>
          <w:rFonts w:ascii="Times New Roman" w:hAnsi="Times New Roman" w:cs="Times New Roman"/>
        </w:rPr>
        <w:t>Institutionalised</w:t>
      </w:r>
      <w:proofErr w:type="spellEnd"/>
      <w:r w:rsidR="00822DD9" w:rsidRPr="006562EA">
        <w:rPr>
          <w:rFonts w:ascii="Times New Roman" w:hAnsi="Times New Roman" w:cs="Times New Roman"/>
        </w:rPr>
        <w:t xml:space="preserve"> Fear</w:t>
      </w:r>
    </w:p>
    <w:p w14:paraId="5F77A850" w14:textId="0E08D736" w:rsidR="00822DD9" w:rsidRPr="006562EA" w:rsidRDefault="00822DD9" w:rsidP="00F16F75">
      <w:pPr>
        <w:jc w:val="both"/>
        <w:rPr>
          <w:rFonts w:ascii="Times New Roman" w:hAnsi="Times New Roman" w:cs="Times New Roman"/>
        </w:rPr>
      </w:pPr>
      <w:r w:rsidRPr="006562EA">
        <w:rPr>
          <w:rFonts w:ascii="Times New Roman" w:hAnsi="Times New Roman" w:cs="Times New Roman"/>
        </w:rPr>
        <w:t xml:space="preserve">Law not only codifies but </w:t>
      </w:r>
      <w:proofErr w:type="spellStart"/>
      <w:r w:rsidRPr="006562EA">
        <w:rPr>
          <w:rFonts w:ascii="Times New Roman" w:hAnsi="Times New Roman" w:cs="Times New Roman"/>
        </w:rPr>
        <w:t>authorises</w:t>
      </w:r>
      <w:proofErr w:type="spellEnd"/>
      <w:r w:rsidRPr="006562EA">
        <w:rPr>
          <w:rFonts w:ascii="Times New Roman" w:hAnsi="Times New Roman" w:cs="Times New Roman"/>
        </w:rPr>
        <w:t xml:space="preserve"> stigma. It transforms moral panic into juridical norm. The SSMPA </w:t>
      </w:r>
      <w:proofErr w:type="spellStart"/>
      <w:r w:rsidRPr="006562EA">
        <w:rPr>
          <w:rFonts w:ascii="Times New Roman" w:hAnsi="Times New Roman" w:cs="Times New Roman"/>
        </w:rPr>
        <w:t>legitimises</w:t>
      </w:r>
      <w:proofErr w:type="spellEnd"/>
      <w:r w:rsidRPr="006562EA">
        <w:rPr>
          <w:rFonts w:ascii="Times New Roman" w:hAnsi="Times New Roman" w:cs="Times New Roman"/>
        </w:rPr>
        <w:t xml:space="preserve"> discrimination across state and social institutions by inscribing moral judgment into statutory language. Studies from sub-Saharan Africa show that legal condemnation heightens exposure to community violence, police harassment, and systemic neglect.</w:t>
      </w:r>
      <w:r w:rsidR="00116786">
        <w:rPr>
          <w:rStyle w:val="FootnoteReference"/>
          <w:rFonts w:ascii="Times New Roman" w:hAnsi="Times New Roman" w:cs="Times New Roman"/>
        </w:rPr>
        <w:footnoteReference w:id="35"/>
      </w:r>
    </w:p>
    <w:p w14:paraId="0C80F948" w14:textId="0F42FFD4" w:rsidR="00822DD9" w:rsidRPr="006562EA" w:rsidRDefault="00822DD9" w:rsidP="00F16F75">
      <w:pPr>
        <w:jc w:val="both"/>
        <w:rPr>
          <w:rFonts w:ascii="Times New Roman" w:hAnsi="Times New Roman" w:cs="Times New Roman"/>
        </w:rPr>
      </w:pPr>
      <w:r w:rsidRPr="006562EA">
        <w:rPr>
          <w:rFonts w:ascii="Times New Roman" w:hAnsi="Times New Roman" w:cs="Times New Roman"/>
        </w:rPr>
        <w:t xml:space="preserve">Extortion, media outing, and arbitrary arrest form the operational techniques of legal terror. In many instances, police have used the SSMPA as leverage to extort money, blackmail, and inflict </w:t>
      </w:r>
      <w:r w:rsidRPr="006562EA">
        <w:rPr>
          <w:rFonts w:ascii="Times New Roman" w:hAnsi="Times New Roman" w:cs="Times New Roman"/>
        </w:rPr>
        <w:lastRenderedPageBreak/>
        <w:t>public humiliation.</w:t>
      </w:r>
      <w:r w:rsidR="00116786">
        <w:rPr>
          <w:rStyle w:val="FootnoteReference"/>
          <w:rFonts w:ascii="Times New Roman" w:hAnsi="Times New Roman" w:cs="Times New Roman"/>
        </w:rPr>
        <w:footnoteReference w:id="36"/>
      </w:r>
      <w:r w:rsidRPr="006562EA">
        <w:rPr>
          <w:rFonts w:ascii="Times New Roman" w:hAnsi="Times New Roman" w:cs="Times New Roman"/>
        </w:rPr>
        <w:t xml:space="preserve"> This anticipatory fear creates chronic stress, which clinical psychology terms “minority stress”</w:t>
      </w:r>
      <w:r w:rsidR="00116786">
        <w:rPr>
          <w:rFonts w:ascii="Times New Roman" w:hAnsi="Times New Roman" w:cs="Times New Roman"/>
        </w:rPr>
        <w:t xml:space="preserve">; </w:t>
      </w:r>
      <w:r w:rsidRPr="006562EA">
        <w:rPr>
          <w:rFonts w:ascii="Times New Roman" w:hAnsi="Times New Roman" w:cs="Times New Roman"/>
        </w:rPr>
        <w:t>an ongoing threat of exposure and harm that erodes resilience.</w:t>
      </w:r>
      <w:r w:rsidR="00116786">
        <w:rPr>
          <w:rStyle w:val="FootnoteReference"/>
          <w:rFonts w:ascii="Times New Roman" w:hAnsi="Times New Roman" w:cs="Times New Roman"/>
        </w:rPr>
        <w:footnoteReference w:id="37"/>
      </w:r>
    </w:p>
    <w:p w14:paraId="4AE7E811" w14:textId="1E533510" w:rsidR="00822DD9" w:rsidRPr="006562EA" w:rsidRDefault="00116786" w:rsidP="00F16F75">
      <w:pPr>
        <w:jc w:val="both"/>
        <w:rPr>
          <w:rFonts w:ascii="Times New Roman" w:hAnsi="Times New Roman" w:cs="Times New Roman"/>
        </w:rPr>
      </w:pPr>
      <w:r>
        <w:rPr>
          <w:rFonts w:ascii="Times New Roman" w:hAnsi="Times New Roman" w:cs="Times New Roman"/>
        </w:rPr>
        <w:t xml:space="preserve">6.3 </w:t>
      </w:r>
      <w:r w:rsidR="00822DD9" w:rsidRPr="006562EA">
        <w:rPr>
          <w:rFonts w:ascii="Times New Roman" w:hAnsi="Times New Roman" w:cs="Times New Roman"/>
        </w:rPr>
        <w:t>Law as Symbolic Punishment: Visibility and Silence</w:t>
      </w:r>
    </w:p>
    <w:p w14:paraId="3DBEB4C2" w14:textId="60206CA8" w:rsidR="00822DD9" w:rsidRPr="006562EA" w:rsidRDefault="00822DD9" w:rsidP="00F16F75">
      <w:pPr>
        <w:jc w:val="both"/>
        <w:rPr>
          <w:rFonts w:ascii="Times New Roman" w:hAnsi="Times New Roman" w:cs="Times New Roman"/>
        </w:rPr>
      </w:pPr>
      <w:r w:rsidRPr="006562EA">
        <w:rPr>
          <w:rFonts w:ascii="Times New Roman" w:hAnsi="Times New Roman" w:cs="Times New Roman"/>
        </w:rPr>
        <w:t>Beyond enforcement, the law functions performatively. It establishes a moral boundary where to be seen is to be condemned, and to be silent is to survive. Drawing on Michel Foucault’s concept of disciplinary power, the SSMPA operates not only through punishment but through the inducement of invisibility.</w:t>
      </w:r>
      <w:r w:rsidR="00C32E9B">
        <w:rPr>
          <w:rStyle w:val="FootnoteReference"/>
          <w:rFonts w:ascii="Times New Roman" w:hAnsi="Times New Roman" w:cs="Times New Roman"/>
        </w:rPr>
        <w:footnoteReference w:id="38"/>
      </w:r>
    </w:p>
    <w:p w14:paraId="5829557C" w14:textId="1D495786" w:rsidR="00822DD9" w:rsidRPr="006562EA" w:rsidRDefault="00822DD9" w:rsidP="00F16F75">
      <w:pPr>
        <w:jc w:val="both"/>
        <w:rPr>
          <w:rFonts w:ascii="Times New Roman" w:hAnsi="Times New Roman" w:cs="Times New Roman"/>
        </w:rPr>
      </w:pPr>
      <w:r w:rsidRPr="006562EA">
        <w:rPr>
          <w:rFonts w:ascii="Times New Roman" w:hAnsi="Times New Roman" w:cs="Times New Roman"/>
        </w:rPr>
        <w:t>Legal visibility, when it does occur, is often punitive. Media coverage of same-sex arrests frequently publishes names, images, and locations, violating privacy rights and reinforcing shame. Law, in these instances, becomes a tool of symbolic retribution</w:t>
      </w:r>
      <w:r w:rsidR="003621C8">
        <w:rPr>
          <w:rFonts w:ascii="Times New Roman" w:hAnsi="Times New Roman" w:cs="Times New Roman"/>
        </w:rPr>
        <w:t xml:space="preserve">; </w:t>
      </w:r>
      <w:r w:rsidRPr="006562EA">
        <w:rPr>
          <w:rFonts w:ascii="Times New Roman" w:hAnsi="Times New Roman" w:cs="Times New Roman"/>
        </w:rPr>
        <w:t>reproducing itself not through trials but through spectacle and fear.</w:t>
      </w:r>
    </w:p>
    <w:p w14:paraId="44C15C2D" w14:textId="3F022ED8" w:rsidR="00822DD9" w:rsidRPr="006562EA" w:rsidRDefault="00822DD9" w:rsidP="00F16F75">
      <w:pPr>
        <w:jc w:val="both"/>
        <w:rPr>
          <w:rFonts w:ascii="Times New Roman" w:hAnsi="Times New Roman" w:cs="Times New Roman"/>
        </w:rPr>
      </w:pPr>
      <w:r w:rsidRPr="006562EA">
        <w:rPr>
          <w:rFonts w:ascii="Times New Roman" w:hAnsi="Times New Roman" w:cs="Times New Roman"/>
        </w:rPr>
        <w:t xml:space="preserve">The prohibition on "promotion" of same-sex relationships extends this logic. It prevents advocacy, support groups, and educational outreach, thereby reproducing ignorance under legal sanction. In </w:t>
      </w:r>
      <w:proofErr w:type="spellStart"/>
      <w:r w:rsidRPr="006562EA">
        <w:rPr>
          <w:rFonts w:ascii="Times New Roman" w:hAnsi="Times New Roman" w:cs="Times New Roman"/>
        </w:rPr>
        <w:t>Ricoeur’s</w:t>
      </w:r>
      <w:proofErr w:type="spellEnd"/>
      <w:r w:rsidRPr="006562EA">
        <w:rPr>
          <w:rFonts w:ascii="Times New Roman" w:hAnsi="Times New Roman" w:cs="Times New Roman"/>
        </w:rPr>
        <w:t xml:space="preserve"> terms, such legal narratives do not merely omit subjects</w:t>
      </w:r>
      <w:r w:rsidR="003621C8">
        <w:rPr>
          <w:rFonts w:ascii="Times New Roman" w:hAnsi="Times New Roman" w:cs="Times New Roman"/>
        </w:rPr>
        <w:t xml:space="preserve">; </w:t>
      </w:r>
      <w:r w:rsidRPr="006562EA">
        <w:rPr>
          <w:rFonts w:ascii="Times New Roman" w:hAnsi="Times New Roman" w:cs="Times New Roman"/>
        </w:rPr>
        <w:t>they unmake them, denying the capacity to author one’s story.</w:t>
      </w:r>
      <w:r w:rsidR="003621C8">
        <w:rPr>
          <w:rStyle w:val="FootnoteReference"/>
          <w:rFonts w:ascii="Times New Roman" w:hAnsi="Times New Roman" w:cs="Times New Roman"/>
        </w:rPr>
        <w:footnoteReference w:id="39"/>
      </w:r>
    </w:p>
    <w:p w14:paraId="48F9F3ED" w14:textId="50964209" w:rsidR="00822DD9" w:rsidRPr="006562EA" w:rsidRDefault="003621C8" w:rsidP="00F16F75">
      <w:pPr>
        <w:jc w:val="both"/>
        <w:rPr>
          <w:rFonts w:ascii="Times New Roman" w:hAnsi="Times New Roman" w:cs="Times New Roman"/>
        </w:rPr>
      </w:pPr>
      <w:r>
        <w:rPr>
          <w:rFonts w:ascii="Times New Roman" w:hAnsi="Times New Roman" w:cs="Times New Roman"/>
        </w:rPr>
        <w:t xml:space="preserve">6.4 </w:t>
      </w:r>
      <w:r w:rsidR="00822DD9" w:rsidRPr="006562EA">
        <w:rPr>
          <w:rFonts w:ascii="Times New Roman" w:hAnsi="Times New Roman" w:cs="Times New Roman"/>
        </w:rPr>
        <w:t>Legal Narratives and Psychological Vulnerability</w:t>
      </w:r>
    </w:p>
    <w:p w14:paraId="380FB32D" w14:textId="762A0335" w:rsidR="00822DD9" w:rsidRPr="006562EA" w:rsidRDefault="00822DD9" w:rsidP="00F16F75">
      <w:pPr>
        <w:jc w:val="both"/>
        <w:rPr>
          <w:rFonts w:ascii="Times New Roman" w:hAnsi="Times New Roman" w:cs="Times New Roman"/>
        </w:rPr>
      </w:pPr>
      <w:r w:rsidRPr="006562EA">
        <w:rPr>
          <w:rFonts w:ascii="Times New Roman" w:hAnsi="Times New Roman" w:cs="Times New Roman"/>
        </w:rPr>
        <w:t xml:space="preserve">Legal narratives establish who is countable, visible, and nameable in law. In Nigeria, the SSMPA constructs queerness as a threat to public morality and cultural sovereignty. This framing not only </w:t>
      </w:r>
      <w:proofErr w:type="spellStart"/>
      <w:r w:rsidRPr="006562EA">
        <w:rPr>
          <w:rFonts w:ascii="Times New Roman" w:hAnsi="Times New Roman" w:cs="Times New Roman"/>
        </w:rPr>
        <w:t>legitimises</w:t>
      </w:r>
      <w:proofErr w:type="spellEnd"/>
      <w:r w:rsidRPr="006562EA">
        <w:rPr>
          <w:rFonts w:ascii="Times New Roman" w:hAnsi="Times New Roman" w:cs="Times New Roman"/>
        </w:rPr>
        <w:t xml:space="preserve"> exclusion</w:t>
      </w:r>
      <w:r w:rsidR="003621C8">
        <w:rPr>
          <w:rFonts w:ascii="Times New Roman" w:hAnsi="Times New Roman" w:cs="Times New Roman"/>
        </w:rPr>
        <w:t xml:space="preserve">; </w:t>
      </w:r>
      <w:r w:rsidRPr="006562EA">
        <w:rPr>
          <w:rFonts w:ascii="Times New Roman" w:hAnsi="Times New Roman" w:cs="Times New Roman"/>
        </w:rPr>
        <w:t>it invalidates the legal personhood of queer individuals.</w:t>
      </w:r>
    </w:p>
    <w:p w14:paraId="4D598449" w14:textId="76B0B452" w:rsidR="00822DD9" w:rsidRPr="006562EA" w:rsidRDefault="00822DD9" w:rsidP="00F16F75">
      <w:pPr>
        <w:jc w:val="both"/>
        <w:rPr>
          <w:rFonts w:ascii="Times New Roman" w:hAnsi="Times New Roman" w:cs="Times New Roman"/>
        </w:rPr>
      </w:pPr>
      <w:r w:rsidRPr="006562EA">
        <w:rPr>
          <w:rFonts w:ascii="Times New Roman" w:hAnsi="Times New Roman" w:cs="Times New Roman"/>
        </w:rPr>
        <w:t xml:space="preserve">Legal consciousness research demonstrates how people </w:t>
      </w:r>
      <w:proofErr w:type="spellStart"/>
      <w:r w:rsidRPr="006562EA">
        <w:rPr>
          <w:rFonts w:ascii="Times New Roman" w:hAnsi="Times New Roman" w:cs="Times New Roman"/>
        </w:rPr>
        <w:t>internalise</w:t>
      </w:r>
      <w:proofErr w:type="spellEnd"/>
      <w:r w:rsidRPr="006562EA">
        <w:rPr>
          <w:rFonts w:ascii="Times New Roman" w:hAnsi="Times New Roman" w:cs="Times New Roman"/>
        </w:rPr>
        <w:t xml:space="preserve"> dominant legal meanings.</w:t>
      </w:r>
      <w:r w:rsidR="003621C8">
        <w:rPr>
          <w:rStyle w:val="FootnoteReference"/>
          <w:rFonts w:ascii="Times New Roman" w:hAnsi="Times New Roman" w:cs="Times New Roman"/>
        </w:rPr>
        <w:footnoteReference w:id="40"/>
      </w:r>
      <w:r w:rsidRPr="006562EA">
        <w:rPr>
          <w:rFonts w:ascii="Times New Roman" w:hAnsi="Times New Roman" w:cs="Times New Roman"/>
        </w:rPr>
        <w:t xml:space="preserve"> Under </w:t>
      </w:r>
      <w:proofErr w:type="spellStart"/>
      <w:r w:rsidRPr="006562EA">
        <w:rPr>
          <w:rFonts w:ascii="Times New Roman" w:hAnsi="Times New Roman" w:cs="Times New Roman"/>
        </w:rPr>
        <w:t>criminalising</w:t>
      </w:r>
      <w:proofErr w:type="spellEnd"/>
      <w:r w:rsidRPr="006562EA">
        <w:rPr>
          <w:rFonts w:ascii="Times New Roman" w:hAnsi="Times New Roman" w:cs="Times New Roman"/>
        </w:rPr>
        <w:t xml:space="preserve"> laws, LGBTQ+ persons may pre-emptively self-censor, accept abuse, or avoid state institutions altogether. In this sense, law becomes </w:t>
      </w:r>
      <w:proofErr w:type="spellStart"/>
      <w:r w:rsidRPr="006562EA">
        <w:rPr>
          <w:rFonts w:ascii="Times New Roman" w:hAnsi="Times New Roman" w:cs="Times New Roman"/>
        </w:rPr>
        <w:t>internalised</w:t>
      </w:r>
      <w:proofErr w:type="spellEnd"/>
      <w:r w:rsidRPr="006562EA">
        <w:rPr>
          <w:rFonts w:ascii="Times New Roman" w:hAnsi="Times New Roman" w:cs="Times New Roman"/>
        </w:rPr>
        <w:t xml:space="preserve"> surveillance</w:t>
      </w:r>
      <w:r w:rsidR="003621C8">
        <w:rPr>
          <w:rFonts w:ascii="Times New Roman" w:hAnsi="Times New Roman" w:cs="Times New Roman"/>
        </w:rPr>
        <w:t xml:space="preserve">; </w:t>
      </w:r>
      <w:r w:rsidRPr="006562EA">
        <w:rPr>
          <w:rFonts w:ascii="Times New Roman" w:hAnsi="Times New Roman" w:cs="Times New Roman"/>
        </w:rPr>
        <w:t>a regulatory norm that governs bodies even without legal action.</w:t>
      </w:r>
    </w:p>
    <w:p w14:paraId="7E34D489" w14:textId="76707A64" w:rsidR="00822DD9" w:rsidRPr="006562EA" w:rsidRDefault="00822DD9" w:rsidP="00F16F75">
      <w:pPr>
        <w:jc w:val="both"/>
        <w:rPr>
          <w:rFonts w:ascii="Times New Roman" w:hAnsi="Times New Roman" w:cs="Times New Roman"/>
        </w:rPr>
      </w:pPr>
      <w:r w:rsidRPr="006562EA">
        <w:rPr>
          <w:rFonts w:ascii="Times New Roman" w:hAnsi="Times New Roman" w:cs="Times New Roman"/>
        </w:rPr>
        <w:t>This harm is cumulative. It spreads across institutions: medical professionals deny care, educators avoid inclusion, and clerics amplify condemnation. The psychological impact is not limited to stigma</w:t>
      </w:r>
      <w:r w:rsidR="003621C8">
        <w:rPr>
          <w:rFonts w:ascii="Times New Roman" w:hAnsi="Times New Roman" w:cs="Times New Roman"/>
        </w:rPr>
        <w:t xml:space="preserve">; </w:t>
      </w:r>
      <w:r w:rsidRPr="006562EA">
        <w:rPr>
          <w:rFonts w:ascii="Times New Roman" w:hAnsi="Times New Roman" w:cs="Times New Roman"/>
        </w:rPr>
        <w:t>it is the existential toll of sustained legal unbelonging.</w:t>
      </w:r>
    </w:p>
    <w:p w14:paraId="4BCA7AD0" w14:textId="481EFC17" w:rsidR="00822DD9" w:rsidRPr="006562EA" w:rsidRDefault="00822DD9" w:rsidP="00F16F75">
      <w:pPr>
        <w:jc w:val="both"/>
        <w:rPr>
          <w:rFonts w:ascii="Times New Roman" w:hAnsi="Times New Roman" w:cs="Times New Roman"/>
        </w:rPr>
      </w:pPr>
      <w:r w:rsidRPr="006562EA">
        <w:rPr>
          <w:rFonts w:ascii="Times New Roman" w:hAnsi="Times New Roman" w:cs="Times New Roman"/>
        </w:rPr>
        <w:t xml:space="preserve">By contrast, the ECtHR has explicitly </w:t>
      </w:r>
      <w:proofErr w:type="spellStart"/>
      <w:r w:rsidRPr="006562EA">
        <w:rPr>
          <w:rFonts w:ascii="Times New Roman" w:hAnsi="Times New Roman" w:cs="Times New Roman"/>
        </w:rPr>
        <w:t>recognised</w:t>
      </w:r>
      <w:proofErr w:type="spellEnd"/>
      <w:r w:rsidRPr="006562EA">
        <w:rPr>
          <w:rFonts w:ascii="Times New Roman" w:hAnsi="Times New Roman" w:cs="Times New Roman"/>
        </w:rPr>
        <w:t xml:space="preserve"> psychological harm as a violation of dignity. In </w:t>
      </w:r>
      <w:proofErr w:type="spellStart"/>
      <w:r w:rsidRPr="006562EA">
        <w:rPr>
          <w:rFonts w:ascii="Times New Roman" w:hAnsi="Times New Roman" w:cs="Times New Roman"/>
          <w:i/>
          <w:iCs/>
        </w:rPr>
        <w:t>Identoba</w:t>
      </w:r>
      <w:proofErr w:type="spellEnd"/>
      <w:r w:rsidRPr="006562EA">
        <w:rPr>
          <w:rFonts w:ascii="Times New Roman" w:hAnsi="Times New Roman" w:cs="Times New Roman"/>
          <w:i/>
          <w:iCs/>
        </w:rPr>
        <w:t xml:space="preserve"> v </w:t>
      </w:r>
      <w:proofErr w:type="gramStart"/>
      <w:r w:rsidRPr="006562EA">
        <w:rPr>
          <w:rFonts w:ascii="Times New Roman" w:hAnsi="Times New Roman" w:cs="Times New Roman"/>
          <w:i/>
          <w:iCs/>
        </w:rPr>
        <w:t>Georgia</w:t>
      </w:r>
      <w:r w:rsidRPr="006562EA">
        <w:rPr>
          <w:rFonts w:ascii="Times New Roman" w:hAnsi="Times New Roman" w:cs="Times New Roman"/>
        </w:rPr>
        <w:t xml:space="preserve"> ,</w:t>
      </w:r>
      <w:proofErr w:type="gramEnd"/>
      <w:r w:rsidRPr="006562EA">
        <w:rPr>
          <w:rFonts w:ascii="Times New Roman" w:hAnsi="Times New Roman" w:cs="Times New Roman"/>
        </w:rPr>
        <w:t xml:space="preserve"> the Court condemned the state’s failure to prevent anti-LGBTQ+ violence as </w:t>
      </w:r>
      <w:r w:rsidRPr="006562EA">
        <w:rPr>
          <w:rFonts w:ascii="Times New Roman" w:hAnsi="Times New Roman" w:cs="Times New Roman"/>
        </w:rPr>
        <w:lastRenderedPageBreak/>
        <w:t>degrading treatment under Article 3, acknowledging that failure to protect is a form of institutional violence.</w:t>
      </w:r>
      <w:r w:rsidR="003621C8">
        <w:rPr>
          <w:rStyle w:val="FootnoteReference"/>
          <w:rFonts w:ascii="Times New Roman" w:hAnsi="Times New Roman" w:cs="Times New Roman"/>
        </w:rPr>
        <w:footnoteReference w:id="41"/>
      </w:r>
    </w:p>
    <w:p w14:paraId="31D65EE5" w14:textId="24483CD9" w:rsidR="00822DD9" w:rsidRPr="006562EA" w:rsidRDefault="00822DD9" w:rsidP="00F16F75">
      <w:pPr>
        <w:jc w:val="both"/>
        <w:rPr>
          <w:rFonts w:ascii="Times New Roman" w:hAnsi="Times New Roman" w:cs="Times New Roman"/>
        </w:rPr>
      </w:pPr>
      <w:r w:rsidRPr="006562EA">
        <w:rPr>
          <w:rFonts w:ascii="Times New Roman" w:hAnsi="Times New Roman" w:cs="Times New Roman"/>
        </w:rPr>
        <w:t xml:space="preserve">In sum, Nigerian anti-same-sex legislation produces psychosocial injury through </w:t>
      </w:r>
      <w:proofErr w:type="spellStart"/>
      <w:r w:rsidRPr="006562EA">
        <w:rPr>
          <w:rFonts w:ascii="Times New Roman" w:hAnsi="Times New Roman" w:cs="Times New Roman"/>
        </w:rPr>
        <w:t>criminalisation</w:t>
      </w:r>
      <w:proofErr w:type="spellEnd"/>
      <w:r w:rsidRPr="006562EA">
        <w:rPr>
          <w:rFonts w:ascii="Times New Roman" w:hAnsi="Times New Roman" w:cs="Times New Roman"/>
        </w:rPr>
        <w:t>, erasure, and cultural devaluation. These harms cannot be considered incidental</w:t>
      </w:r>
      <w:r w:rsidR="003621C8">
        <w:rPr>
          <w:rFonts w:ascii="Times New Roman" w:hAnsi="Times New Roman" w:cs="Times New Roman"/>
        </w:rPr>
        <w:t xml:space="preserve">; </w:t>
      </w:r>
      <w:r w:rsidRPr="006562EA">
        <w:rPr>
          <w:rFonts w:ascii="Times New Roman" w:hAnsi="Times New Roman" w:cs="Times New Roman"/>
        </w:rPr>
        <w:t xml:space="preserve">they are central to how the law disciplines identity. To evaluate such laws jurisprudentially requires </w:t>
      </w:r>
      <w:proofErr w:type="spellStart"/>
      <w:r w:rsidRPr="006562EA">
        <w:rPr>
          <w:rFonts w:ascii="Times New Roman" w:hAnsi="Times New Roman" w:cs="Times New Roman"/>
        </w:rPr>
        <w:t>recognising</w:t>
      </w:r>
      <w:proofErr w:type="spellEnd"/>
      <w:r w:rsidRPr="006562EA">
        <w:rPr>
          <w:rFonts w:ascii="Times New Roman" w:hAnsi="Times New Roman" w:cs="Times New Roman"/>
        </w:rPr>
        <w:t xml:space="preserve"> their psychological and philosophical costs, not just their legal form.</w:t>
      </w:r>
    </w:p>
    <w:p w14:paraId="2090C790" w14:textId="77777777" w:rsidR="005D0B4A" w:rsidRPr="006562EA" w:rsidRDefault="005D0B4A" w:rsidP="00F16F75">
      <w:pPr>
        <w:jc w:val="both"/>
        <w:rPr>
          <w:rFonts w:ascii="Times New Roman" w:hAnsi="Times New Roman" w:cs="Times New Roman"/>
        </w:rPr>
      </w:pPr>
      <w:r w:rsidRPr="006562EA">
        <w:rPr>
          <w:rFonts w:ascii="Times New Roman" w:hAnsi="Times New Roman" w:cs="Times New Roman"/>
        </w:rPr>
        <w:t>7. Enforcement and the Power of Discretion</w:t>
      </w:r>
    </w:p>
    <w:p w14:paraId="6D449ABA" w14:textId="77777777" w:rsidR="005D0B4A" w:rsidRPr="006562EA" w:rsidRDefault="005D0B4A" w:rsidP="00F16F75">
      <w:pPr>
        <w:jc w:val="both"/>
        <w:rPr>
          <w:rFonts w:ascii="Times New Roman" w:hAnsi="Times New Roman" w:cs="Times New Roman"/>
        </w:rPr>
      </w:pPr>
      <w:r w:rsidRPr="006562EA">
        <w:rPr>
          <w:rFonts w:ascii="Times New Roman" w:hAnsi="Times New Roman" w:cs="Times New Roman"/>
        </w:rPr>
        <w:t xml:space="preserve">Legal frameworks alone cannot account for the lived consequences of </w:t>
      </w:r>
      <w:proofErr w:type="spellStart"/>
      <w:r w:rsidRPr="006562EA">
        <w:rPr>
          <w:rFonts w:ascii="Times New Roman" w:hAnsi="Times New Roman" w:cs="Times New Roman"/>
        </w:rPr>
        <w:t>criminalisation</w:t>
      </w:r>
      <w:proofErr w:type="spellEnd"/>
      <w:r w:rsidRPr="006562EA">
        <w:rPr>
          <w:rFonts w:ascii="Times New Roman" w:hAnsi="Times New Roman" w:cs="Times New Roman"/>
        </w:rPr>
        <w:t>. In Nigeria, the enforcement of the Same-Sex Marriage (Prohibition) Act 2014 (SSMPA) reveals how discretionary power among police, prosecutors, and courts can shape access to justice and determine legal visibility. This section examines the philosophical tensions inherent in discretion, drawing upon African communitarian jurisprudence and legal universalism. It connects to earlier discussions of legal subjectivity and procedural legitimacy.</w:t>
      </w:r>
    </w:p>
    <w:p w14:paraId="7BF0D358" w14:textId="32D5BB03" w:rsidR="005D0B4A" w:rsidRPr="006562EA" w:rsidRDefault="00071581" w:rsidP="00F16F75">
      <w:pPr>
        <w:jc w:val="both"/>
        <w:rPr>
          <w:rFonts w:ascii="Times New Roman" w:hAnsi="Times New Roman" w:cs="Times New Roman"/>
        </w:rPr>
      </w:pPr>
      <w:r>
        <w:rPr>
          <w:rFonts w:ascii="Times New Roman" w:hAnsi="Times New Roman" w:cs="Times New Roman"/>
        </w:rPr>
        <w:t xml:space="preserve">7.2 </w:t>
      </w:r>
      <w:r w:rsidR="005D0B4A" w:rsidRPr="006562EA">
        <w:rPr>
          <w:rFonts w:ascii="Times New Roman" w:hAnsi="Times New Roman" w:cs="Times New Roman"/>
        </w:rPr>
        <w:t>The Role of Police, Prosecutors, and Courts</w:t>
      </w:r>
    </w:p>
    <w:p w14:paraId="60E8C7E2" w14:textId="35BF2CB0" w:rsidR="005D0B4A" w:rsidRPr="006562EA" w:rsidRDefault="005D0B4A" w:rsidP="00F16F75">
      <w:pPr>
        <w:jc w:val="both"/>
        <w:rPr>
          <w:rFonts w:ascii="Times New Roman" w:hAnsi="Times New Roman" w:cs="Times New Roman"/>
        </w:rPr>
      </w:pPr>
      <w:r w:rsidRPr="006562EA">
        <w:rPr>
          <w:rFonts w:ascii="Times New Roman" w:hAnsi="Times New Roman" w:cs="Times New Roman"/>
        </w:rPr>
        <w:t>Enforcement of the SSMPA is often inconsistent and shaped by local institutional practice. Police and prosecutors operate with wide discretionary latitude, invoking broad statutory terms such as "public displays of affection" or "promotion of LGBTQ+ activities".</w:t>
      </w:r>
      <w:r w:rsidR="00071581">
        <w:rPr>
          <w:rStyle w:val="FootnoteReference"/>
          <w:rFonts w:ascii="Times New Roman" w:hAnsi="Times New Roman" w:cs="Times New Roman"/>
        </w:rPr>
        <w:footnoteReference w:id="42"/>
      </w:r>
      <w:r w:rsidRPr="006562EA">
        <w:rPr>
          <w:rFonts w:ascii="Times New Roman" w:hAnsi="Times New Roman" w:cs="Times New Roman"/>
        </w:rPr>
        <w:t xml:space="preserve"> These actions are sometimes understood by critics as undermining rule-of-law guarantees. Supporters, however, may frame such discretion as a culturally responsive adaptation of legal norms to local moral orders, reflective of postcolonial sovereignty.</w:t>
      </w:r>
    </w:p>
    <w:p w14:paraId="5D491F1D" w14:textId="1A7E74E4" w:rsidR="005D0B4A" w:rsidRPr="006562EA" w:rsidRDefault="005D0B4A" w:rsidP="00F16F75">
      <w:pPr>
        <w:jc w:val="both"/>
        <w:rPr>
          <w:rFonts w:ascii="Times New Roman" w:hAnsi="Times New Roman" w:cs="Times New Roman"/>
        </w:rPr>
      </w:pPr>
      <w:r w:rsidRPr="006562EA">
        <w:rPr>
          <w:rFonts w:ascii="Times New Roman" w:hAnsi="Times New Roman" w:cs="Times New Roman"/>
        </w:rPr>
        <w:t>Judicial discretion, particularly at the magistrate level, enables prolonged pretrial detention and infrequent convictions. In legal philosophy, discretion can be framed either as a necessary feature of rule application, as per Michel Troper, or as a threat to legal integrity when unbounded, as argued by Ronald Dworkin.</w:t>
      </w:r>
      <w:r w:rsidR="00071581">
        <w:rPr>
          <w:rStyle w:val="FootnoteReference"/>
          <w:rFonts w:ascii="Times New Roman" w:hAnsi="Times New Roman" w:cs="Times New Roman"/>
        </w:rPr>
        <w:footnoteReference w:id="43"/>
      </w:r>
      <w:r w:rsidRPr="006562EA">
        <w:rPr>
          <w:rFonts w:ascii="Times New Roman" w:hAnsi="Times New Roman" w:cs="Times New Roman"/>
        </w:rPr>
        <w:t xml:space="preserve"> The Nigerian experience reflects both positions: discretion is both unavoidable and normatively consequential.</w:t>
      </w:r>
    </w:p>
    <w:p w14:paraId="593B7898" w14:textId="75A1CE72" w:rsidR="005D0B4A" w:rsidRPr="006562EA" w:rsidRDefault="00071581" w:rsidP="00F16F75">
      <w:pPr>
        <w:jc w:val="both"/>
        <w:rPr>
          <w:rFonts w:ascii="Times New Roman" w:hAnsi="Times New Roman" w:cs="Times New Roman"/>
        </w:rPr>
      </w:pPr>
      <w:r>
        <w:rPr>
          <w:rFonts w:ascii="Times New Roman" w:hAnsi="Times New Roman" w:cs="Times New Roman"/>
        </w:rPr>
        <w:t xml:space="preserve">7.3 </w:t>
      </w:r>
      <w:r w:rsidR="005D0B4A" w:rsidRPr="006562EA">
        <w:rPr>
          <w:rFonts w:ascii="Times New Roman" w:hAnsi="Times New Roman" w:cs="Times New Roman"/>
        </w:rPr>
        <w:t>Administrative Law and Oversight Gaps</w:t>
      </w:r>
    </w:p>
    <w:p w14:paraId="598E4FFC" w14:textId="03B10872" w:rsidR="005D0B4A" w:rsidRPr="006562EA" w:rsidRDefault="005D0B4A" w:rsidP="00F16F75">
      <w:pPr>
        <w:jc w:val="both"/>
        <w:rPr>
          <w:rFonts w:ascii="Times New Roman" w:hAnsi="Times New Roman" w:cs="Times New Roman"/>
        </w:rPr>
      </w:pPr>
      <w:r w:rsidRPr="006562EA">
        <w:rPr>
          <w:rFonts w:ascii="Times New Roman" w:hAnsi="Times New Roman" w:cs="Times New Roman"/>
        </w:rPr>
        <w:t xml:space="preserve">Nigeria’s Police Act 2020, combined with constitutional guarantees in </w:t>
      </w:r>
      <w:r w:rsidR="00482C91" w:rsidRPr="006562EA">
        <w:rPr>
          <w:rFonts w:ascii="Times New Roman" w:hAnsi="Times New Roman" w:cs="Times New Roman"/>
        </w:rPr>
        <w:t>Paper</w:t>
      </w:r>
      <w:r w:rsidRPr="006562EA">
        <w:rPr>
          <w:rFonts w:ascii="Times New Roman" w:hAnsi="Times New Roman" w:cs="Times New Roman"/>
        </w:rPr>
        <w:t xml:space="preserve"> IV, establishes frameworks for procedural accountability. However, Sections 66 to 70 of the Police Act, which govern internal discipline, are rarely invoked in cases involving SSMPA-related arrests.</w:t>
      </w:r>
      <w:r w:rsidR="00071581">
        <w:rPr>
          <w:rStyle w:val="FootnoteReference"/>
          <w:rFonts w:ascii="Times New Roman" w:hAnsi="Times New Roman" w:cs="Times New Roman"/>
        </w:rPr>
        <w:footnoteReference w:id="44"/>
      </w:r>
      <w:r w:rsidRPr="006562EA">
        <w:rPr>
          <w:rFonts w:ascii="Times New Roman" w:hAnsi="Times New Roman" w:cs="Times New Roman"/>
        </w:rPr>
        <w:t xml:space="preserve"> Administrative law thus oscillates between textual validity and practical efficacy.</w:t>
      </w:r>
    </w:p>
    <w:p w14:paraId="439F5E8C" w14:textId="48620BD9" w:rsidR="005D0B4A" w:rsidRPr="006562EA" w:rsidRDefault="005D0B4A" w:rsidP="00F16F75">
      <w:pPr>
        <w:jc w:val="both"/>
        <w:rPr>
          <w:rFonts w:ascii="Times New Roman" w:hAnsi="Times New Roman" w:cs="Times New Roman"/>
        </w:rPr>
      </w:pPr>
      <w:r w:rsidRPr="006562EA">
        <w:rPr>
          <w:rFonts w:ascii="Times New Roman" w:hAnsi="Times New Roman" w:cs="Times New Roman"/>
        </w:rPr>
        <w:lastRenderedPageBreak/>
        <w:t>Proponents of sovereign legal morality may argue that such institutional inertia protects communal norms and reflects cultural self-determination. Yet legal universalists counter that such enforcement fails the test of procedural justice and equal protection. Habermas’s theory of communicative legitimacy suggests that law must be not only formally enacted but also normatively acceptable to those affected.</w:t>
      </w:r>
      <w:r w:rsidR="00071581">
        <w:rPr>
          <w:rStyle w:val="FootnoteReference"/>
          <w:rFonts w:ascii="Times New Roman" w:hAnsi="Times New Roman" w:cs="Times New Roman"/>
        </w:rPr>
        <w:footnoteReference w:id="45"/>
      </w:r>
    </w:p>
    <w:p w14:paraId="53FAFF31" w14:textId="48D27E98" w:rsidR="005D0B4A" w:rsidRPr="006562EA" w:rsidRDefault="00071581" w:rsidP="00F16F75">
      <w:pPr>
        <w:jc w:val="both"/>
        <w:rPr>
          <w:rFonts w:ascii="Times New Roman" w:hAnsi="Times New Roman" w:cs="Times New Roman"/>
        </w:rPr>
      </w:pPr>
      <w:r>
        <w:rPr>
          <w:rFonts w:ascii="Times New Roman" w:hAnsi="Times New Roman" w:cs="Times New Roman"/>
        </w:rPr>
        <w:t xml:space="preserve">7.4 </w:t>
      </w:r>
      <w:r w:rsidR="005D0B4A" w:rsidRPr="006562EA">
        <w:rPr>
          <w:rFonts w:ascii="Times New Roman" w:hAnsi="Times New Roman" w:cs="Times New Roman"/>
        </w:rPr>
        <w:t>Selective Enforcement and Discretionary Legality</w:t>
      </w:r>
    </w:p>
    <w:p w14:paraId="5F1CEEF0" w14:textId="1D497657" w:rsidR="005D0B4A" w:rsidRPr="006562EA" w:rsidRDefault="005D0B4A" w:rsidP="00F16F75">
      <w:pPr>
        <w:jc w:val="both"/>
        <w:rPr>
          <w:rFonts w:ascii="Times New Roman" w:hAnsi="Times New Roman" w:cs="Times New Roman"/>
        </w:rPr>
      </w:pPr>
      <w:r w:rsidRPr="006562EA">
        <w:rPr>
          <w:rFonts w:ascii="Times New Roman" w:hAnsi="Times New Roman" w:cs="Times New Roman"/>
        </w:rPr>
        <w:t>Selective enforcement raises questions about the underlying principles that guide legal discretion. Enforcement often appears reactive to social visibility or political context, including religious campaigns and electoral pressures.</w:t>
      </w:r>
      <w:r w:rsidR="00071581">
        <w:rPr>
          <w:rStyle w:val="FootnoteReference"/>
          <w:rFonts w:ascii="Times New Roman" w:hAnsi="Times New Roman" w:cs="Times New Roman"/>
        </w:rPr>
        <w:footnoteReference w:id="46"/>
      </w:r>
      <w:r w:rsidRPr="006562EA">
        <w:rPr>
          <w:rFonts w:ascii="Times New Roman" w:hAnsi="Times New Roman" w:cs="Times New Roman"/>
        </w:rPr>
        <w:t xml:space="preserve"> From a relativist view, discretion may serve as a flexible moral instrument. From a universalist standpoint, it risks undermining consistency and objectivity.</w:t>
      </w:r>
    </w:p>
    <w:p w14:paraId="74075BDB" w14:textId="39424B43" w:rsidR="005D0B4A" w:rsidRPr="006562EA" w:rsidRDefault="005D0B4A" w:rsidP="00F16F75">
      <w:pPr>
        <w:jc w:val="both"/>
        <w:rPr>
          <w:rFonts w:ascii="Times New Roman" w:hAnsi="Times New Roman" w:cs="Times New Roman"/>
        </w:rPr>
      </w:pPr>
      <w:r w:rsidRPr="006562EA">
        <w:rPr>
          <w:rFonts w:ascii="Times New Roman" w:hAnsi="Times New Roman" w:cs="Times New Roman"/>
        </w:rPr>
        <w:t xml:space="preserve">In African communitarian thought, discretion can be seen as enabling restorative rather than punitive justice, </w:t>
      </w:r>
      <w:proofErr w:type="spellStart"/>
      <w:r w:rsidRPr="006562EA">
        <w:rPr>
          <w:rFonts w:ascii="Times New Roman" w:hAnsi="Times New Roman" w:cs="Times New Roman"/>
        </w:rPr>
        <w:t>prioritising</w:t>
      </w:r>
      <w:proofErr w:type="spellEnd"/>
      <w:r w:rsidRPr="006562EA">
        <w:rPr>
          <w:rFonts w:ascii="Times New Roman" w:hAnsi="Times New Roman" w:cs="Times New Roman"/>
        </w:rPr>
        <w:t xml:space="preserve"> social cohesion over individual rights.</w:t>
      </w:r>
      <w:r w:rsidR="0045360E">
        <w:rPr>
          <w:rStyle w:val="FootnoteReference"/>
          <w:rFonts w:ascii="Times New Roman" w:hAnsi="Times New Roman" w:cs="Times New Roman"/>
        </w:rPr>
        <w:footnoteReference w:id="47"/>
      </w:r>
      <w:r w:rsidRPr="006562EA">
        <w:rPr>
          <w:rFonts w:ascii="Times New Roman" w:hAnsi="Times New Roman" w:cs="Times New Roman"/>
        </w:rPr>
        <w:t xml:space="preserve"> In contrast, legal liberalism </w:t>
      </w:r>
      <w:proofErr w:type="spellStart"/>
      <w:r w:rsidRPr="006562EA">
        <w:rPr>
          <w:rFonts w:ascii="Times New Roman" w:hAnsi="Times New Roman" w:cs="Times New Roman"/>
        </w:rPr>
        <w:t>emphasises</w:t>
      </w:r>
      <w:proofErr w:type="spellEnd"/>
      <w:r w:rsidRPr="006562EA">
        <w:rPr>
          <w:rFonts w:ascii="Times New Roman" w:hAnsi="Times New Roman" w:cs="Times New Roman"/>
        </w:rPr>
        <w:t xml:space="preserve"> predictability and uniformity. The SSMPA’s operational reality illustrates the philosophical divergence between moral contextualism and legal universalism.</w:t>
      </w:r>
    </w:p>
    <w:p w14:paraId="595BC543" w14:textId="5629E5AA" w:rsidR="005D0B4A" w:rsidRPr="006562EA" w:rsidRDefault="0045360E" w:rsidP="00F16F75">
      <w:pPr>
        <w:jc w:val="both"/>
        <w:rPr>
          <w:rFonts w:ascii="Times New Roman" w:hAnsi="Times New Roman" w:cs="Times New Roman"/>
        </w:rPr>
      </w:pPr>
      <w:r>
        <w:rPr>
          <w:rFonts w:ascii="Times New Roman" w:hAnsi="Times New Roman" w:cs="Times New Roman"/>
        </w:rPr>
        <w:t xml:space="preserve">7.5 </w:t>
      </w:r>
      <w:r w:rsidR="005D0B4A" w:rsidRPr="006562EA">
        <w:rPr>
          <w:rFonts w:ascii="Times New Roman" w:hAnsi="Times New Roman" w:cs="Times New Roman"/>
        </w:rPr>
        <w:t>Institutional Power and the Philosophical Dilemma of Discretion</w:t>
      </w:r>
    </w:p>
    <w:p w14:paraId="30AB79FA" w14:textId="77777777" w:rsidR="005D0B4A" w:rsidRPr="006562EA" w:rsidRDefault="005D0B4A" w:rsidP="00F16F75">
      <w:pPr>
        <w:jc w:val="both"/>
        <w:rPr>
          <w:rFonts w:ascii="Times New Roman" w:hAnsi="Times New Roman" w:cs="Times New Roman"/>
        </w:rPr>
      </w:pPr>
      <w:r w:rsidRPr="006562EA">
        <w:rPr>
          <w:rFonts w:ascii="Times New Roman" w:hAnsi="Times New Roman" w:cs="Times New Roman"/>
        </w:rPr>
        <w:t>The use of discretion in enforcing the SSMPA exposes a broader jurisprudential question: can culturally situated legal authority be reconciled with international norms of due process? Detainees’ experiences of denial of counsel, indefinite detention, or degrading treatment are interpreted by rights-based frameworks as violations of human dignity. Yet such practices may be defended by local institutions as aligned with moral expectations and public order.</w:t>
      </w:r>
    </w:p>
    <w:p w14:paraId="3D732F1B" w14:textId="192C69B0" w:rsidR="005D0B4A" w:rsidRPr="006562EA" w:rsidRDefault="005D0B4A" w:rsidP="00F16F75">
      <w:pPr>
        <w:jc w:val="both"/>
        <w:rPr>
          <w:rFonts w:ascii="Times New Roman" w:hAnsi="Times New Roman" w:cs="Times New Roman"/>
        </w:rPr>
      </w:pPr>
      <w:r w:rsidRPr="006562EA">
        <w:rPr>
          <w:rFonts w:ascii="Times New Roman" w:hAnsi="Times New Roman" w:cs="Times New Roman"/>
        </w:rPr>
        <w:t xml:space="preserve">African legal theorists like </w:t>
      </w:r>
      <w:proofErr w:type="spellStart"/>
      <w:r w:rsidRPr="006562EA">
        <w:rPr>
          <w:rFonts w:ascii="Times New Roman" w:hAnsi="Times New Roman" w:cs="Times New Roman"/>
        </w:rPr>
        <w:t>Chukwudum</w:t>
      </w:r>
      <w:proofErr w:type="spellEnd"/>
      <w:r w:rsidRPr="006562EA">
        <w:rPr>
          <w:rFonts w:ascii="Times New Roman" w:hAnsi="Times New Roman" w:cs="Times New Roman"/>
        </w:rPr>
        <w:t xml:space="preserve"> Okolo have argued that justice in postcolonial Africa must reflect cultural heritage and historical consciousness.</w:t>
      </w:r>
      <w:r w:rsidR="0045360E">
        <w:rPr>
          <w:rStyle w:val="FootnoteReference"/>
          <w:rFonts w:ascii="Times New Roman" w:hAnsi="Times New Roman" w:cs="Times New Roman"/>
        </w:rPr>
        <w:footnoteReference w:id="48"/>
      </w:r>
      <w:r w:rsidRPr="006562EA">
        <w:rPr>
          <w:rFonts w:ascii="Times New Roman" w:hAnsi="Times New Roman" w:cs="Times New Roman"/>
        </w:rPr>
        <w:t xml:space="preserve"> Under this framework, discretion is not inherently abusive but becomes problematic when it lacks ethical justification or community legitimacy.</w:t>
      </w:r>
    </w:p>
    <w:p w14:paraId="06E2FCFF" w14:textId="7B94B932" w:rsidR="005D0B4A" w:rsidRPr="006562EA" w:rsidRDefault="005D0B4A" w:rsidP="00F16F75">
      <w:pPr>
        <w:jc w:val="both"/>
        <w:rPr>
          <w:rFonts w:ascii="Times New Roman" w:hAnsi="Times New Roman" w:cs="Times New Roman"/>
        </w:rPr>
      </w:pPr>
      <w:r w:rsidRPr="006562EA">
        <w:rPr>
          <w:rFonts w:ascii="Times New Roman" w:hAnsi="Times New Roman" w:cs="Times New Roman"/>
        </w:rPr>
        <w:t xml:space="preserve">A comparative example is found in </w:t>
      </w:r>
      <w:proofErr w:type="spellStart"/>
      <w:r w:rsidRPr="006562EA">
        <w:rPr>
          <w:rFonts w:ascii="Times New Roman" w:hAnsi="Times New Roman" w:cs="Times New Roman"/>
          <w:i/>
          <w:iCs/>
        </w:rPr>
        <w:t>Oliari</w:t>
      </w:r>
      <w:proofErr w:type="spellEnd"/>
      <w:r w:rsidRPr="006562EA">
        <w:rPr>
          <w:rFonts w:ascii="Times New Roman" w:hAnsi="Times New Roman" w:cs="Times New Roman"/>
          <w:i/>
          <w:iCs/>
        </w:rPr>
        <w:t xml:space="preserve"> v Italy</w:t>
      </w:r>
      <w:r w:rsidRPr="006562EA">
        <w:rPr>
          <w:rFonts w:ascii="Times New Roman" w:hAnsi="Times New Roman" w:cs="Times New Roman"/>
        </w:rPr>
        <w:t>, where the ECtHR found that legal inaction regarding same-sex unions violated Article 8.</w:t>
      </w:r>
      <w:r w:rsidR="0045360E">
        <w:rPr>
          <w:rStyle w:val="FootnoteReference"/>
          <w:rFonts w:ascii="Times New Roman" w:hAnsi="Times New Roman" w:cs="Times New Roman"/>
        </w:rPr>
        <w:footnoteReference w:id="49"/>
      </w:r>
      <w:r w:rsidRPr="006562EA">
        <w:rPr>
          <w:rFonts w:ascii="Times New Roman" w:hAnsi="Times New Roman" w:cs="Times New Roman"/>
        </w:rPr>
        <w:t xml:space="preserve"> While Nigeria’s context differs, the principle affirms that omission and discretionary inaction can have juridical weight.</w:t>
      </w:r>
    </w:p>
    <w:p w14:paraId="0D6A52DF" w14:textId="5A0E6DC1" w:rsidR="005D0B4A" w:rsidRPr="006562EA" w:rsidRDefault="005D0B4A" w:rsidP="00F16F75">
      <w:pPr>
        <w:jc w:val="both"/>
        <w:rPr>
          <w:rFonts w:ascii="Times New Roman" w:hAnsi="Times New Roman" w:cs="Times New Roman"/>
        </w:rPr>
      </w:pPr>
      <w:r w:rsidRPr="006562EA">
        <w:rPr>
          <w:rFonts w:ascii="Times New Roman" w:hAnsi="Times New Roman" w:cs="Times New Roman"/>
        </w:rPr>
        <w:t>Discretion in the enforcement of the SSMPA illustrates competing understandings of law</w:t>
      </w:r>
      <w:r w:rsidR="0045360E">
        <w:rPr>
          <w:rFonts w:ascii="Times New Roman" w:hAnsi="Times New Roman" w:cs="Times New Roman"/>
        </w:rPr>
        <w:t xml:space="preserve">; </w:t>
      </w:r>
      <w:r w:rsidRPr="006562EA">
        <w:rPr>
          <w:rFonts w:ascii="Times New Roman" w:hAnsi="Times New Roman" w:cs="Times New Roman"/>
        </w:rPr>
        <w:t xml:space="preserve">between those who view law as a moral instrument grounded in local tradition and those who see it as a </w:t>
      </w:r>
      <w:r w:rsidRPr="006562EA">
        <w:rPr>
          <w:rFonts w:ascii="Times New Roman" w:hAnsi="Times New Roman" w:cs="Times New Roman"/>
        </w:rPr>
        <w:lastRenderedPageBreak/>
        <w:t>universal framework requiring procedural parity. This tension reflects deeper philosophical divisions between relativism and universalism.</w:t>
      </w:r>
    </w:p>
    <w:p w14:paraId="42F9F29A" w14:textId="77777777" w:rsidR="005D0B4A" w:rsidRPr="006562EA" w:rsidRDefault="005D0B4A" w:rsidP="00F16F75">
      <w:pPr>
        <w:jc w:val="both"/>
        <w:rPr>
          <w:rFonts w:ascii="Times New Roman" w:hAnsi="Times New Roman" w:cs="Times New Roman"/>
        </w:rPr>
      </w:pPr>
      <w:r w:rsidRPr="006562EA">
        <w:rPr>
          <w:rFonts w:ascii="Times New Roman" w:hAnsi="Times New Roman" w:cs="Times New Roman"/>
        </w:rPr>
        <w:t xml:space="preserve">A jurisprudentially balanced analysis must </w:t>
      </w:r>
      <w:proofErr w:type="spellStart"/>
      <w:r w:rsidRPr="006562EA">
        <w:rPr>
          <w:rFonts w:ascii="Times New Roman" w:hAnsi="Times New Roman" w:cs="Times New Roman"/>
        </w:rPr>
        <w:t>recognise</w:t>
      </w:r>
      <w:proofErr w:type="spellEnd"/>
      <w:r w:rsidRPr="006562EA">
        <w:rPr>
          <w:rFonts w:ascii="Times New Roman" w:hAnsi="Times New Roman" w:cs="Times New Roman"/>
        </w:rPr>
        <w:t xml:space="preserve"> discretion not simply as a legal gap or excess but as a site of competing normative claims. Its legitimacy depends on whether it serves justice as culturally interpreted or whether it aligns with transnational legal standards. In either case, discretion is not neutral. It is a jurisprudential terrain where law, culture, and philosophy converge.</w:t>
      </w:r>
    </w:p>
    <w:p w14:paraId="733694F1" w14:textId="77777777" w:rsidR="00C044DC" w:rsidRPr="006562EA" w:rsidRDefault="00C044DC" w:rsidP="00F16F75">
      <w:pPr>
        <w:jc w:val="both"/>
        <w:rPr>
          <w:rFonts w:ascii="Times New Roman" w:hAnsi="Times New Roman" w:cs="Times New Roman"/>
        </w:rPr>
      </w:pPr>
      <w:r w:rsidRPr="006562EA">
        <w:rPr>
          <w:rFonts w:ascii="Times New Roman" w:hAnsi="Times New Roman" w:cs="Times New Roman"/>
        </w:rPr>
        <w:t>8. Public Discourse and Digital Moralism</w:t>
      </w:r>
    </w:p>
    <w:p w14:paraId="0FFCD565" w14:textId="77777777" w:rsidR="00C044DC" w:rsidRPr="006562EA" w:rsidRDefault="00C044DC" w:rsidP="00F16F75">
      <w:pPr>
        <w:jc w:val="both"/>
        <w:rPr>
          <w:rFonts w:ascii="Times New Roman" w:hAnsi="Times New Roman" w:cs="Times New Roman"/>
        </w:rPr>
      </w:pPr>
      <w:r w:rsidRPr="006562EA">
        <w:rPr>
          <w:rFonts w:ascii="Times New Roman" w:hAnsi="Times New Roman" w:cs="Times New Roman"/>
        </w:rPr>
        <w:t>In the interpretation and implementation of law, public discourse plays a constitutive rather than merely reflective role. In Nigeria, media and digital spaces function as platforms for narrating, amplifying, and shaping the legal and moral significance of anti-same-sex legislation. This section explores how traditional media, digital networks, and algorithmic infrastructures influence perceptions of legality, morality, and identity. It applies philosophical perspectives on the public sphere, surveillance, and symbolic power to assess how extrajudicial enforcement unfolds in narrative spaces.</w:t>
      </w:r>
    </w:p>
    <w:p w14:paraId="71933045" w14:textId="32BE8D9F" w:rsidR="00C044DC" w:rsidRPr="006562EA" w:rsidRDefault="0045360E" w:rsidP="00F16F75">
      <w:pPr>
        <w:jc w:val="both"/>
        <w:rPr>
          <w:rFonts w:ascii="Times New Roman" w:hAnsi="Times New Roman" w:cs="Times New Roman"/>
        </w:rPr>
      </w:pPr>
      <w:r>
        <w:rPr>
          <w:rFonts w:ascii="Times New Roman" w:hAnsi="Times New Roman" w:cs="Times New Roman"/>
        </w:rPr>
        <w:t xml:space="preserve">8.1 </w:t>
      </w:r>
      <w:r w:rsidR="00C044DC" w:rsidRPr="006562EA">
        <w:rPr>
          <w:rFonts w:ascii="Times New Roman" w:hAnsi="Times New Roman" w:cs="Times New Roman"/>
        </w:rPr>
        <w:t>Media Representations: Spectacle and Scandal</w:t>
      </w:r>
    </w:p>
    <w:p w14:paraId="36AFCA31" w14:textId="2913461C" w:rsidR="00C044DC" w:rsidRPr="006562EA" w:rsidRDefault="00C044DC" w:rsidP="00F16F75">
      <w:pPr>
        <w:jc w:val="both"/>
        <w:rPr>
          <w:rFonts w:ascii="Times New Roman" w:hAnsi="Times New Roman" w:cs="Times New Roman"/>
        </w:rPr>
      </w:pPr>
      <w:r w:rsidRPr="006562EA">
        <w:rPr>
          <w:rFonts w:ascii="Times New Roman" w:hAnsi="Times New Roman" w:cs="Times New Roman"/>
        </w:rPr>
        <w:t xml:space="preserve">Mainstream Nigerian media often portray same-sex arrests as moral crises. Headlines from sources such as </w:t>
      </w:r>
      <w:r w:rsidRPr="006562EA">
        <w:rPr>
          <w:rFonts w:ascii="Times New Roman" w:hAnsi="Times New Roman" w:cs="Times New Roman"/>
          <w:i/>
          <w:iCs/>
        </w:rPr>
        <w:t>The Guardian Nigeria</w:t>
      </w:r>
      <w:r w:rsidRPr="006562EA">
        <w:rPr>
          <w:rFonts w:ascii="Times New Roman" w:hAnsi="Times New Roman" w:cs="Times New Roman"/>
        </w:rPr>
        <w:t xml:space="preserve"> and </w:t>
      </w:r>
      <w:r w:rsidRPr="006562EA">
        <w:rPr>
          <w:rFonts w:ascii="Times New Roman" w:hAnsi="Times New Roman" w:cs="Times New Roman"/>
          <w:i/>
          <w:iCs/>
        </w:rPr>
        <w:t>Premium Times</w:t>
      </w:r>
      <w:r w:rsidRPr="006562EA">
        <w:rPr>
          <w:rFonts w:ascii="Times New Roman" w:hAnsi="Times New Roman" w:cs="Times New Roman"/>
        </w:rPr>
        <w:t xml:space="preserve"> frequently use language implying guilt or deviance, including terms like "perversion," "immorality," and "social decay".</w:t>
      </w:r>
      <w:r w:rsidR="00287438">
        <w:rPr>
          <w:rStyle w:val="FootnoteReference"/>
          <w:rFonts w:ascii="Times New Roman" w:hAnsi="Times New Roman" w:cs="Times New Roman"/>
        </w:rPr>
        <w:footnoteReference w:id="50"/>
      </w:r>
      <w:r w:rsidRPr="006562EA">
        <w:rPr>
          <w:rFonts w:ascii="Times New Roman" w:hAnsi="Times New Roman" w:cs="Times New Roman"/>
        </w:rPr>
        <w:t xml:space="preserve"> Such reporting constructs queerness as an affront to cultural and religious values.</w:t>
      </w:r>
    </w:p>
    <w:p w14:paraId="10EC8ED9" w14:textId="77777777" w:rsidR="00C044DC" w:rsidRPr="006562EA" w:rsidRDefault="00C044DC" w:rsidP="00F16F75">
      <w:pPr>
        <w:jc w:val="both"/>
        <w:rPr>
          <w:rFonts w:ascii="Times New Roman" w:hAnsi="Times New Roman" w:cs="Times New Roman"/>
        </w:rPr>
      </w:pPr>
      <w:r w:rsidRPr="006562EA">
        <w:rPr>
          <w:rFonts w:ascii="Times New Roman" w:hAnsi="Times New Roman" w:cs="Times New Roman"/>
        </w:rPr>
        <w:t>From a relativist lens, these portrayals are framed as upholding moral norms and communal integrity. Yet from a universalist position grounded in international law, they compromise the presumption of innocence and violate dignity principles. This tension reflects a broader jurisprudential debate between community-based moral expression and individual-based legal protection.</w:t>
      </w:r>
    </w:p>
    <w:p w14:paraId="5E30D486" w14:textId="5B16EB2C" w:rsidR="00C044DC" w:rsidRPr="006562EA" w:rsidRDefault="00C044DC" w:rsidP="00F16F75">
      <w:pPr>
        <w:jc w:val="both"/>
        <w:rPr>
          <w:rFonts w:ascii="Times New Roman" w:hAnsi="Times New Roman" w:cs="Times New Roman"/>
        </w:rPr>
      </w:pPr>
      <w:r w:rsidRPr="006562EA">
        <w:rPr>
          <w:rFonts w:ascii="Times New Roman" w:hAnsi="Times New Roman" w:cs="Times New Roman"/>
        </w:rPr>
        <w:t>Jurgen Habermas’s theory of the public sphere stresses that legitimacy depends on rational discourse, not emotive or populist media. Yet Nigerian press narratives often reflect societal sentiment more than deliberative neutrality.</w:t>
      </w:r>
      <w:r w:rsidR="00287438">
        <w:rPr>
          <w:rStyle w:val="FootnoteReference"/>
          <w:rFonts w:ascii="Times New Roman" w:hAnsi="Times New Roman" w:cs="Times New Roman"/>
        </w:rPr>
        <w:footnoteReference w:id="51"/>
      </w:r>
      <w:r w:rsidRPr="006562EA">
        <w:rPr>
          <w:rFonts w:ascii="Times New Roman" w:hAnsi="Times New Roman" w:cs="Times New Roman"/>
        </w:rPr>
        <w:t xml:space="preserve"> The press thus becomes a vector of affective enforcement, shaping moral identity outside formal adjudication.</w:t>
      </w:r>
    </w:p>
    <w:p w14:paraId="125613A4" w14:textId="020AD386" w:rsidR="00C044DC" w:rsidRPr="006562EA" w:rsidRDefault="00287438" w:rsidP="00F16F75">
      <w:pPr>
        <w:jc w:val="both"/>
        <w:rPr>
          <w:rFonts w:ascii="Times New Roman" w:hAnsi="Times New Roman" w:cs="Times New Roman"/>
        </w:rPr>
      </w:pPr>
      <w:r>
        <w:rPr>
          <w:rFonts w:ascii="Times New Roman" w:hAnsi="Times New Roman" w:cs="Times New Roman"/>
        </w:rPr>
        <w:t xml:space="preserve">8.2 </w:t>
      </w:r>
      <w:r w:rsidR="00C044DC" w:rsidRPr="006562EA">
        <w:rPr>
          <w:rFonts w:ascii="Times New Roman" w:hAnsi="Times New Roman" w:cs="Times New Roman"/>
        </w:rPr>
        <w:t>Social Media and Algorithmic Shame</w:t>
      </w:r>
    </w:p>
    <w:p w14:paraId="0B3C30D4" w14:textId="77777777" w:rsidR="00C044DC" w:rsidRPr="006562EA" w:rsidRDefault="00C044DC" w:rsidP="00F16F75">
      <w:pPr>
        <w:jc w:val="both"/>
        <w:rPr>
          <w:rFonts w:ascii="Times New Roman" w:hAnsi="Times New Roman" w:cs="Times New Roman"/>
        </w:rPr>
      </w:pPr>
      <w:r w:rsidRPr="006562EA">
        <w:rPr>
          <w:rFonts w:ascii="Times New Roman" w:hAnsi="Times New Roman" w:cs="Times New Roman"/>
        </w:rPr>
        <w:t xml:space="preserve">Social media platforms differ from legacy media in structure and speed, but not necessarily in normative impact. Viral posts on platforms like Facebook, X (formerly Twitter), and TikTok amplify same-sex related stories with commentary, emojis, and video that encourage moral </w:t>
      </w:r>
      <w:r w:rsidRPr="006562EA">
        <w:rPr>
          <w:rFonts w:ascii="Times New Roman" w:hAnsi="Times New Roman" w:cs="Times New Roman"/>
        </w:rPr>
        <w:lastRenderedPageBreak/>
        <w:t>outrage. These posts are often algorithmically promoted based on engagement, not factual integrity.</w:t>
      </w:r>
    </w:p>
    <w:p w14:paraId="1F29FBFA" w14:textId="2EC82BE5" w:rsidR="00C044DC" w:rsidRPr="006562EA" w:rsidRDefault="00C044DC" w:rsidP="00F16F75">
      <w:pPr>
        <w:jc w:val="both"/>
        <w:rPr>
          <w:rFonts w:ascii="Times New Roman" w:hAnsi="Times New Roman" w:cs="Times New Roman"/>
        </w:rPr>
      </w:pPr>
      <w:r w:rsidRPr="006562EA">
        <w:rPr>
          <w:rFonts w:ascii="Times New Roman" w:hAnsi="Times New Roman" w:cs="Times New Roman"/>
        </w:rPr>
        <w:t>This aligns with Michel Foucault’s analysis of disciplinary power. Users become both observers and enforcers in a "digital panopticon," reinforcing social norms through visibility and surveillance.</w:t>
      </w:r>
      <w:r w:rsidR="001B6032">
        <w:rPr>
          <w:rStyle w:val="FootnoteReference"/>
          <w:rFonts w:ascii="Times New Roman" w:hAnsi="Times New Roman" w:cs="Times New Roman"/>
        </w:rPr>
        <w:footnoteReference w:id="52"/>
      </w:r>
      <w:r w:rsidRPr="006562EA">
        <w:rPr>
          <w:rFonts w:ascii="Times New Roman" w:hAnsi="Times New Roman" w:cs="Times New Roman"/>
        </w:rPr>
        <w:t xml:space="preserve"> Algorithmic amplification deepens this effect, as sensationalist content attracts disproportionate attention.</w:t>
      </w:r>
    </w:p>
    <w:p w14:paraId="28B459D3" w14:textId="4A671AA4" w:rsidR="00C044DC" w:rsidRPr="006562EA" w:rsidRDefault="00C044DC" w:rsidP="00F16F75">
      <w:pPr>
        <w:jc w:val="both"/>
        <w:rPr>
          <w:rFonts w:ascii="Times New Roman" w:hAnsi="Times New Roman" w:cs="Times New Roman"/>
        </w:rPr>
      </w:pPr>
      <w:r w:rsidRPr="006562EA">
        <w:rPr>
          <w:rFonts w:ascii="Times New Roman" w:hAnsi="Times New Roman" w:cs="Times New Roman"/>
        </w:rPr>
        <w:t>From a communitarian view, such digital engagement may be seen as participatory morality. Critics, however, argue that this process constitutes unregulated digital vigilantism. As Trottier argues, such practices bypass institutional checks and disproportionately punish individuals without legal review.</w:t>
      </w:r>
      <w:r w:rsidR="001B6032">
        <w:rPr>
          <w:rStyle w:val="FootnoteReference"/>
          <w:rFonts w:ascii="Times New Roman" w:hAnsi="Times New Roman" w:cs="Times New Roman"/>
        </w:rPr>
        <w:footnoteReference w:id="53"/>
      </w:r>
      <w:r w:rsidRPr="006562EA">
        <w:rPr>
          <w:rFonts w:ascii="Times New Roman" w:hAnsi="Times New Roman" w:cs="Times New Roman"/>
        </w:rPr>
        <w:t xml:space="preserve"> The normative question remains: do these mechanisms reflect democratic moral judgment or devolve into punitive spectacle?</w:t>
      </w:r>
    </w:p>
    <w:p w14:paraId="29E6A961" w14:textId="225664F0" w:rsidR="00C044DC" w:rsidRPr="006562EA" w:rsidRDefault="00C044DC" w:rsidP="00F16F75">
      <w:pPr>
        <w:jc w:val="both"/>
        <w:rPr>
          <w:rFonts w:ascii="Times New Roman" w:hAnsi="Times New Roman" w:cs="Times New Roman"/>
        </w:rPr>
      </w:pPr>
      <w:r w:rsidRPr="006562EA">
        <w:rPr>
          <w:rFonts w:ascii="Times New Roman" w:hAnsi="Times New Roman" w:cs="Times New Roman"/>
        </w:rPr>
        <w:t>Recent empirical studies support these concerns. Reports by Access Now and the Internet Freedom Foundation highlight growing incidents of cyber harassment and doxxing targeting LGBTQ+ individuals in Nigeria and West Africa more broadly.</w:t>
      </w:r>
      <w:r w:rsidR="001B6032">
        <w:rPr>
          <w:rStyle w:val="FootnoteReference"/>
          <w:rFonts w:ascii="Times New Roman" w:hAnsi="Times New Roman" w:cs="Times New Roman"/>
        </w:rPr>
        <w:footnoteReference w:id="54"/>
      </w:r>
      <w:r w:rsidRPr="006562EA">
        <w:rPr>
          <w:rFonts w:ascii="Times New Roman" w:hAnsi="Times New Roman" w:cs="Times New Roman"/>
        </w:rPr>
        <w:t xml:space="preserve"> These developments raise legal questions regarding the state’s responsibility to regulate platform-based harm.</w:t>
      </w:r>
    </w:p>
    <w:p w14:paraId="10FCAAC9" w14:textId="43C5FC04" w:rsidR="00C044DC" w:rsidRPr="006562EA" w:rsidRDefault="001B6032" w:rsidP="00F16F75">
      <w:pPr>
        <w:jc w:val="both"/>
        <w:rPr>
          <w:rFonts w:ascii="Times New Roman" w:hAnsi="Times New Roman" w:cs="Times New Roman"/>
        </w:rPr>
      </w:pPr>
      <w:r>
        <w:rPr>
          <w:rFonts w:ascii="Times New Roman" w:hAnsi="Times New Roman" w:cs="Times New Roman"/>
        </w:rPr>
        <w:t xml:space="preserve">8.3 </w:t>
      </w:r>
      <w:r w:rsidR="00C044DC" w:rsidRPr="006562EA">
        <w:rPr>
          <w:rFonts w:ascii="Times New Roman" w:hAnsi="Times New Roman" w:cs="Times New Roman"/>
        </w:rPr>
        <w:t>Legal Reporting and Extrajudicial Punishment</w:t>
      </w:r>
    </w:p>
    <w:p w14:paraId="48308B81" w14:textId="302BB355" w:rsidR="00C044DC" w:rsidRPr="006562EA" w:rsidRDefault="00C044DC" w:rsidP="00F16F75">
      <w:pPr>
        <w:jc w:val="both"/>
        <w:rPr>
          <w:rFonts w:ascii="Times New Roman" w:hAnsi="Times New Roman" w:cs="Times New Roman"/>
        </w:rPr>
      </w:pPr>
      <w:r w:rsidRPr="006562EA">
        <w:rPr>
          <w:rFonts w:ascii="Times New Roman" w:hAnsi="Times New Roman" w:cs="Times New Roman"/>
        </w:rPr>
        <w:t xml:space="preserve">Media and digital coverage often </w:t>
      </w:r>
      <w:r w:rsidR="001B6032" w:rsidRPr="006562EA">
        <w:rPr>
          <w:rFonts w:ascii="Times New Roman" w:hAnsi="Times New Roman" w:cs="Times New Roman"/>
        </w:rPr>
        <w:t>precede</w:t>
      </w:r>
      <w:r w:rsidRPr="006562EA">
        <w:rPr>
          <w:rFonts w:ascii="Times New Roman" w:hAnsi="Times New Roman" w:cs="Times New Roman"/>
        </w:rPr>
        <w:t xml:space="preserve"> judicial outcomes, effectively subjecting suspects to extrajudicial penalties. Names, addresses, and photos are shared before any charges are substantiated. This practice exemplifies Achille Mbembe’s concept of </w:t>
      </w:r>
      <w:proofErr w:type="spellStart"/>
      <w:r w:rsidRPr="006562EA">
        <w:rPr>
          <w:rFonts w:ascii="Times New Roman" w:hAnsi="Times New Roman" w:cs="Times New Roman"/>
        </w:rPr>
        <w:t>necropolitics</w:t>
      </w:r>
      <w:proofErr w:type="spellEnd"/>
      <w:r w:rsidRPr="006562EA">
        <w:rPr>
          <w:rFonts w:ascii="Times New Roman" w:hAnsi="Times New Roman" w:cs="Times New Roman"/>
        </w:rPr>
        <w:t>, where exposure to symbolic harm or reputational death occurs without due process.</w:t>
      </w:r>
      <w:r w:rsidR="001B6032">
        <w:rPr>
          <w:rStyle w:val="FootnoteReference"/>
          <w:rFonts w:ascii="Times New Roman" w:hAnsi="Times New Roman" w:cs="Times New Roman"/>
        </w:rPr>
        <w:footnoteReference w:id="55"/>
      </w:r>
    </w:p>
    <w:p w14:paraId="0964AD55" w14:textId="77777777" w:rsidR="00C044DC" w:rsidRPr="006562EA" w:rsidRDefault="00C044DC" w:rsidP="00F16F75">
      <w:pPr>
        <w:jc w:val="both"/>
        <w:rPr>
          <w:rFonts w:ascii="Times New Roman" w:hAnsi="Times New Roman" w:cs="Times New Roman"/>
        </w:rPr>
      </w:pPr>
      <w:r w:rsidRPr="006562EA">
        <w:rPr>
          <w:rFonts w:ascii="Times New Roman" w:hAnsi="Times New Roman" w:cs="Times New Roman"/>
        </w:rPr>
        <w:t>While these exposures are not state-mandated, their persistence implicates state responsibility through inaction. Legal theorists argue that such omissions constitute constructive complicity. Universalist frameworks such as the African Charter and ICCPR require states to ensure private actors do not erode the dignity or safety of individuals. Legal relativists may contend that community morality has expressive value beyond procedural norms.</w:t>
      </w:r>
    </w:p>
    <w:p w14:paraId="765A44B5" w14:textId="77777777" w:rsidR="00C044DC" w:rsidRPr="006562EA" w:rsidRDefault="00C044DC" w:rsidP="00F16F75">
      <w:pPr>
        <w:jc w:val="both"/>
        <w:rPr>
          <w:rFonts w:ascii="Times New Roman" w:hAnsi="Times New Roman" w:cs="Times New Roman"/>
        </w:rPr>
      </w:pPr>
      <w:r w:rsidRPr="006562EA">
        <w:rPr>
          <w:rFonts w:ascii="Times New Roman" w:hAnsi="Times New Roman" w:cs="Times New Roman"/>
        </w:rPr>
        <w:t>This philosophical and doctrinal conflict deepens the debate: can the expression of cultural sovereignty justify extrajudicial symbolic punishment, or must all forms of harm be filtered through legal institutions?</w:t>
      </w:r>
    </w:p>
    <w:p w14:paraId="000AC1C1" w14:textId="111BF22B" w:rsidR="00C044DC" w:rsidRPr="006562EA" w:rsidRDefault="00C32AF6" w:rsidP="00F16F75">
      <w:pPr>
        <w:jc w:val="both"/>
        <w:rPr>
          <w:rFonts w:ascii="Times New Roman" w:hAnsi="Times New Roman" w:cs="Times New Roman"/>
        </w:rPr>
      </w:pPr>
      <w:r>
        <w:rPr>
          <w:rFonts w:ascii="Times New Roman" w:hAnsi="Times New Roman" w:cs="Times New Roman"/>
        </w:rPr>
        <w:t xml:space="preserve">8.5 </w:t>
      </w:r>
      <w:r w:rsidR="00C044DC" w:rsidRPr="006562EA">
        <w:rPr>
          <w:rFonts w:ascii="Times New Roman" w:hAnsi="Times New Roman" w:cs="Times New Roman"/>
        </w:rPr>
        <w:t>Philosophical Reflections on Public Discourse and Legal Meaning</w:t>
      </w:r>
    </w:p>
    <w:p w14:paraId="37B7AF1A" w14:textId="7C1A5D89" w:rsidR="00C044DC" w:rsidRPr="006562EA" w:rsidRDefault="00C044DC" w:rsidP="00F16F75">
      <w:pPr>
        <w:jc w:val="both"/>
        <w:rPr>
          <w:rFonts w:ascii="Times New Roman" w:hAnsi="Times New Roman" w:cs="Times New Roman"/>
        </w:rPr>
      </w:pPr>
      <w:r w:rsidRPr="006562EA">
        <w:rPr>
          <w:rFonts w:ascii="Times New Roman" w:hAnsi="Times New Roman" w:cs="Times New Roman"/>
        </w:rPr>
        <w:lastRenderedPageBreak/>
        <w:t>Law and media are not separate domains. Public discourse shapes how legal rules are understood, who is perceived as violable, and how legitimacy is conferred. As Habermas asserts, communicative legitimacy in law must arise from inclusive and rational discourse.</w:t>
      </w:r>
      <w:r w:rsidR="00C32AF6">
        <w:rPr>
          <w:rStyle w:val="FootnoteReference"/>
          <w:rFonts w:ascii="Times New Roman" w:hAnsi="Times New Roman" w:cs="Times New Roman"/>
        </w:rPr>
        <w:footnoteReference w:id="56"/>
      </w:r>
      <w:r w:rsidRPr="006562EA">
        <w:rPr>
          <w:rFonts w:ascii="Times New Roman" w:hAnsi="Times New Roman" w:cs="Times New Roman"/>
        </w:rPr>
        <w:t xml:space="preserve"> Where media reproduces fear or stigma, that legitimacy becomes compromised.</w:t>
      </w:r>
    </w:p>
    <w:p w14:paraId="1CC555CF" w14:textId="1D074202" w:rsidR="00C044DC" w:rsidRPr="006562EA" w:rsidRDefault="00C044DC" w:rsidP="00F16F75">
      <w:pPr>
        <w:jc w:val="both"/>
        <w:rPr>
          <w:rFonts w:ascii="Times New Roman" w:hAnsi="Times New Roman" w:cs="Times New Roman"/>
        </w:rPr>
      </w:pPr>
      <w:r w:rsidRPr="006562EA">
        <w:rPr>
          <w:rFonts w:ascii="Times New Roman" w:hAnsi="Times New Roman" w:cs="Times New Roman"/>
        </w:rPr>
        <w:t>Foucault's disciplinary theory explains how surveillance power shifts from state to society, with punishment carried out through visibility and repetition.</w:t>
      </w:r>
      <w:r w:rsidR="00C32AF6">
        <w:rPr>
          <w:rStyle w:val="FootnoteReference"/>
          <w:rFonts w:ascii="Times New Roman" w:hAnsi="Times New Roman" w:cs="Times New Roman"/>
        </w:rPr>
        <w:footnoteReference w:id="57"/>
      </w:r>
      <w:r w:rsidRPr="006562EA">
        <w:rPr>
          <w:rFonts w:ascii="Times New Roman" w:hAnsi="Times New Roman" w:cs="Times New Roman"/>
        </w:rPr>
        <w:t xml:space="preserve"> Mbembe’s notion of spectral power complements this by showing how absence</w:t>
      </w:r>
      <w:r w:rsidR="00C32AF6">
        <w:rPr>
          <w:rFonts w:ascii="Times New Roman" w:hAnsi="Times New Roman" w:cs="Times New Roman"/>
        </w:rPr>
        <w:t xml:space="preserve">, </w:t>
      </w:r>
      <w:r w:rsidRPr="006562EA">
        <w:rPr>
          <w:rFonts w:ascii="Times New Roman" w:hAnsi="Times New Roman" w:cs="Times New Roman"/>
        </w:rPr>
        <w:t>of protection, of trial, of state accountability</w:t>
      </w:r>
      <w:r w:rsidR="00C32AF6">
        <w:rPr>
          <w:rFonts w:ascii="Times New Roman" w:hAnsi="Times New Roman" w:cs="Times New Roman"/>
        </w:rPr>
        <w:t xml:space="preserve">, </w:t>
      </w:r>
      <w:r w:rsidRPr="006562EA">
        <w:rPr>
          <w:rFonts w:ascii="Times New Roman" w:hAnsi="Times New Roman" w:cs="Times New Roman"/>
        </w:rPr>
        <w:t>enables reputational annihilation.</w:t>
      </w:r>
      <w:r w:rsidR="00C32AF6">
        <w:rPr>
          <w:rStyle w:val="FootnoteReference"/>
          <w:rFonts w:ascii="Times New Roman" w:hAnsi="Times New Roman" w:cs="Times New Roman"/>
        </w:rPr>
        <w:footnoteReference w:id="58"/>
      </w:r>
    </w:p>
    <w:p w14:paraId="5979B3C0" w14:textId="06939FE2" w:rsidR="00C044DC" w:rsidRPr="006562EA" w:rsidRDefault="00C044DC" w:rsidP="00F16F75">
      <w:pPr>
        <w:jc w:val="both"/>
        <w:rPr>
          <w:rFonts w:ascii="Times New Roman" w:hAnsi="Times New Roman" w:cs="Times New Roman"/>
        </w:rPr>
      </w:pPr>
      <w:r w:rsidRPr="006562EA">
        <w:rPr>
          <w:rFonts w:ascii="Times New Roman" w:hAnsi="Times New Roman" w:cs="Times New Roman"/>
        </w:rPr>
        <w:t xml:space="preserve">Paolo </w:t>
      </w:r>
      <w:proofErr w:type="spellStart"/>
      <w:r w:rsidRPr="006562EA">
        <w:rPr>
          <w:rFonts w:ascii="Times New Roman" w:hAnsi="Times New Roman" w:cs="Times New Roman"/>
        </w:rPr>
        <w:t>Gerbaudo’s</w:t>
      </w:r>
      <w:proofErr w:type="spellEnd"/>
      <w:r w:rsidRPr="006562EA">
        <w:rPr>
          <w:rFonts w:ascii="Times New Roman" w:hAnsi="Times New Roman" w:cs="Times New Roman"/>
        </w:rPr>
        <w:t xml:space="preserve"> recent work on the digital public sphere adds nuance, showing how online spaces are both emancipatory and repressive depending on platform structures and power dynamic.</w:t>
      </w:r>
      <w:r w:rsidR="00C32AF6">
        <w:rPr>
          <w:rStyle w:val="FootnoteReference"/>
          <w:rFonts w:ascii="Times New Roman" w:hAnsi="Times New Roman" w:cs="Times New Roman"/>
        </w:rPr>
        <w:footnoteReference w:id="59"/>
      </w:r>
      <w:r w:rsidRPr="006562EA">
        <w:rPr>
          <w:rFonts w:ascii="Times New Roman" w:hAnsi="Times New Roman" w:cs="Times New Roman"/>
        </w:rPr>
        <w:t xml:space="preserve"> Nigerian discourse reveals this ambivalence, where digital spaces may affirm moral norms but also magnify harm.</w:t>
      </w:r>
    </w:p>
    <w:p w14:paraId="2CF1A684" w14:textId="45A1B63C" w:rsidR="00C044DC" w:rsidRPr="006562EA" w:rsidRDefault="00C044DC" w:rsidP="00F16F75">
      <w:pPr>
        <w:jc w:val="both"/>
        <w:rPr>
          <w:rFonts w:ascii="Times New Roman" w:hAnsi="Times New Roman" w:cs="Times New Roman"/>
        </w:rPr>
      </w:pPr>
      <w:r w:rsidRPr="006562EA">
        <w:rPr>
          <w:rFonts w:ascii="Times New Roman" w:hAnsi="Times New Roman" w:cs="Times New Roman"/>
        </w:rPr>
        <w:t xml:space="preserve">A comparative insight can be drawn from </w:t>
      </w:r>
      <w:r w:rsidRPr="006562EA">
        <w:rPr>
          <w:rFonts w:ascii="Times New Roman" w:hAnsi="Times New Roman" w:cs="Times New Roman"/>
          <w:i/>
          <w:iCs/>
        </w:rPr>
        <w:t>Von Hannover v Germany</w:t>
      </w:r>
      <w:r w:rsidRPr="006562EA">
        <w:rPr>
          <w:rFonts w:ascii="Times New Roman" w:hAnsi="Times New Roman" w:cs="Times New Roman"/>
        </w:rPr>
        <w:t xml:space="preserve">, where the ECtHR </w:t>
      </w:r>
      <w:proofErr w:type="spellStart"/>
      <w:r w:rsidRPr="006562EA">
        <w:rPr>
          <w:rFonts w:ascii="Times New Roman" w:hAnsi="Times New Roman" w:cs="Times New Roman"/>
        </w:rPr>
        <w:t>recognised</w:t>
      </w:r>
      <w:proofErr w:type="spellEnd"/>
      <w:r w:rsidRPr="006562EA">
        <w:rPr>
          <w:rFonts w:ascii="Times New Roman" w:hAnsi="Times New Roman" w:cs="Times New Roman"/>
        </w:rPr>
        <w:t xml:space="preserve"> that media coverage of private life can violate dignity, even when factually accurate. This reinforces the argument that legality must be weighed against dignity, not just accuracy.</w:t>
      </w:r>
      <w:r w:rsidR="00C32E98">
        <w:rPr>
          <w:rStyle w:val="FootnoteReference"/>
          <w:rFonts w:ascii="Times New Roman" w:hAnsi="Times New Roman" w:cs="Times New Roman"/>
        </w:rPr>
        <w:footnoteReference w:id="60"/>
      </w:r>
    </w:p>
    <w:p w14:paraId="4D8DE0A8" w14:textId="2E54CBBE" w:rsidR="00C044DC" w:rsidRPr="006562EA" w:rsidRDefault="00C044DC" w:rsidP="00F16F75">
      <w:pPr>
        <w:jc w:val="both"/>
        <w:rPr>
          <w:rFonts w:ascii="Times New Roman" w:hAnsi="Times New Roman" w:cs="Times New Roman"/>
        </w:rPr>
      </w:pPr>
      <w:r w:rsidRPr="006562EA">
        <w:rPr>
          <w:rFonts w:ascii="Times New Roman" w:hAnsi="Times New Roman" w:cs="Times New Roman"/>
        </w:rPr>
        <w:t>Nigerian media and digital narratives construct moral legitimacy and legal meaning simultaneously. Whether seen as cultural self-expression or breaches of dignity, they illuminate the evolving nature of law, not only as statute or judgment, but as discourse.</w:t>
      </w:r>
    </w:p>
    <w:p w14:paraId="585E3A5C" w14:textId="77777777" w:rsidR="002B6867" w:rsidRPr="006562EA" w:rsidRDefault="002B6867" w:rsidP="00F16F75">
      <w:pPr>
        <w:jc w:val="both"/>
        <w:rPr>
          <w:rFonts w:ascii="Times New Roman" w:hAnsi="Times New Roman" w:cs="Times New Roman"/>
        </w:rPr>
      </w:pPr>
      <w:r w:rsidRPr="006562EA">
        <w:rPr>
          <w:rFonts w:ascii="Times New Roman" w:hAnsi="Times New Roman" w:cs="Times New Roman"/>
        </w:rPr>
        <w:t>9. Asylum, Migration, and the Global Jurisprudence of Protection</w:t>
      </w:r>
    </w:p>
    <w:p w14:paraId="31F1C9DE" w14:textId="77777777" w:rsidR="002B6867" w:rsidRPr="006562EA" w:rsidRDefault="002B6867" w:rsidP="00F16F75">
      <w:pPr>
        <w:jc w:val="both"/>
        <w:rPr>
          <w:rFonts w:ascii="Times New Roman" w:hAnsi="Times New Roman" w:cs="Times New Roman"/>
        </w:rPr>
      </w:pPr>
      <w:r w:rsidRPr="006562EA">
        <w:rPr>
          <w:rFonts w:ascii="Times New Roman" w:hAnsi="Times New Roman" w:cs="Times New Roman"/>
        </w:rPr>
        <w:t>The legal consequences of anti-same-sex laws do not end at national borders. When individuals flee persecution based on their sexual orientation, international human rights and asylum frameworks are invoked. This section analyses the evolving jurisprudence of sexuality-based asylum within a global context. It reflects on how international protection, often provided by Western legal systems, intersects with claims of moral sovereignty by states like Nigeria. The analysis remains non-committal, foregrounding philosophical and legal arguments on both sides.</w:t>
      </w:r>
    </w:p>
    <w:p w14:paraId="23DA1973" w14:textId="2ABCE240" w:rsidR="002B6867" w:rsidRPr="006562EA" w:rsidRDefault="00C32E98" w:rsidP="00F16F75">
      <w:pPr>
        <w:jc w:val="both"/>
        <w:rPr>
          <w:rFonts w:ascii="Times New Roman" w:hAnsi="Times New Roman" w:cs="Times New Roman"/>
        </w:rPr>
      </w:pPr>
      <w:r>
        <w:rPr>
          <w:rFonts w:ascii="Times New Roman" w:hAnsi="Times New Roman" w:cs="Times New Roman"/>
        </w:rPr>
        <w:t xml:space="preserve">9.1 </w:t>
      </w:r>
      <w:r w:rsidR="002B6867" w:rsidRPr="006562EA">
        <w:rPr>
          <w:rFonts w:ascii="Times New Roman" w:hAnsi="Times New Roman" w:cs="Times New Roman"/>
        </w:rPr>
        <w:t>International Frameworks: UNHCR and ICCPR Standards</w:t>
      </w:r>
    </w:p>
    <w:p w14:paraId="010F156A" w14:textId="75A796F2" w:rsidR="002B6867" w:rsidRPr="006562EA" w:rsidRDefault="002B6867" w:rsidP="00F16F75">
      <w:pPr>
        <w:jc w:val="both"/>
        <w:rPr>
          <w:rFonts w:ascii="Times New Roman" w:hAnsi="Times New Roman" w:cs="Times New Roman"/>
        </w:rPr>
      </w:pPr>
      <w:r w:rsidRPr="006562EA">
        <w:rPr>
          <w:rFonts w:ascii="Times New Roman" w:hAnsi="Times New Roman" w:cs="Times New Roman"/>
        </w:rPr>
        <w:t xml:space="preserve">The 1951 Refugee Convention, as interpreted by the United Nations High Commissioner for Refugees (UNHCR), </w:t>
      </w:r>
      <w:proofErr w:type="spellStart"/>
      <w:r w:rsidRPr="006562EA">
        <w:rPr>
          <w:rFonts w:ascii="Times New Roman" w:hAnsi="Times New Roman" w:cs="Times New Roman"/>
        </w:rPr>
        <w:t>recognises</w:t>
      </w:r>
      <w:proofErr w:type="spellEnd"/>
      <w:r w:rsidRPr="006562EA">
        <w:rPr>
          <w:rFonts w:ascii="Times New Roman" w:hAnsi="Times New Roman" w:cs="Times New Roman"/>
        </w:rPr>
        <w:t xml:space="preserve"> persecution based on sexual orientation as a ground for refugee protection under the category of "membership of a particular social group". The International Covenant on Civil and Political Rights (ICCPR) affirms the right to privacy and freedom from </w:t>
      </w:r>
      <w:r w:rsidRPr="006562EA">
        <w:rPr>
          <w:rFonts w:ascii="Times New Roman" w:hAnsi="Times New Roman" w:cs="Times New Roman"/>
        </w:rPr>
        <w:lastRenderedPageBreak/>
        <w:t xml:space="preserve">discrimination, and its Human Rights Committee has held that </w:t>
      </w:r>
      <w:proofErr w:type="spellStart"/>
      <w:r w:rsidRPr="006562EA">
        <w:rPr>
          <w:rFonts w:ascii="Times New Roman" w:hAnsi="Times New Roman" w:cs="Times New Roman"/>
        </w:rPr>
        <w:t>criminalisation</w:t>
      </w:r>
      <w:proofErr w:type="spellEnd"/>
      <w:r w:rsidRPr="006562EA">
        <w:rPr>
          <w:rFonts w:ascii="Times New Roman" w:hAnsi="Times New Roman" w:cs="Times New Roman"/>
        </w:rPr>
        <w:t xml:space="preserve"> of same-sex conduct constitutes a breach of these obligations.</w:t>
      </w:r>
      <w:r w:rsidR="00C32E98">
        <w:rPr>
          <w:rStyle w:val="FootnoteReference"/>
          <w:rFonts w:ascii="Times New Roman" w:hAnsi="Times New Roman" w:cs="Times New Roman"/>
        </w:rPr>
        <w:footnoteReference w:id="61"/>
      </w:r>
    </w:p>
    <w:p w14:paraId="3AB545AC" w14:textId="2498841D" w:rsidR="002B6867" w:rsidRPr="006562EA" w:rsidRDefault="002B6867" w:rsidP="00F16F75">
      <w:pPr>
        <w:jc w:val="both"/>
        <w:rPr>
          <w:rFonts w:ascii="Times New Roman" w:hAnsi="Times New Roman" w:cs="Times New Roman"/>
        </w:rPr>
      </w:pPr>
      <w:r w:rsidRPr="006562EA">
        <w:rPr>
          <w:rFonts w:ascii="Times New Roman" w:hAnsi="Times New Roman" w:cs="Times New Roman"/>
        </w:rPr>
        <w:t xml:space="preserve">While universalist frameworks view sexuality as a component of fundamental identity deserving global protection, relativist critiques argue that such interpretations amount to moral hegemony. Some African states have </w:t>
      </w:r>
      <w:proofErr w:type="spellStart"/>
      <w:r w:rsidRPr="006562EA">
        <w:rPr>
          <w:rFonts w:ascii="Times New Roman" w:hAnsi="Times New Roman" w:cs="Times New Roman"/>
        </w:rPr>
        <w:t>criticised</w:t>
      </w:r>
      <w:proofErr w:type="spellEnd"/>
      <w:r w:rsidRPr="006562EA">
        <w:rPr>
          <w:rFonts w:ascii="Times New Roman" w:hAnsi="Times New Roman" w:cs="Times New Roman"/>
        </w:rPr>
        <w:t xml:space="preserve"> the application of ICCPR standards to sexuality as ignoring local customs and constitutional autonomy.</w:t>
      </w:r>
      <w:r w:rsidR="00C32E98">
        <w:rPr>
          <w:rStyle w:val="FootnoteReference"/>
          <w:rFonts w:ascii="Times New Roman" w:hAnsi="Times New Roman" w:cs="Times New Roman"/>
        </w:rPr>
        <w:footnoteReference w:id="62"/>
      </w:r>
    </w:p>
    <w:p w14:paraId="573E99DF" w14:textId="26A60206" w:rsidR="002B6867" w:rsidRPr="006562EA" w:rsidRDefault="002B6867" w:rsidP="00F16F75">
      <w:pPr>
        <w:jc w:val="both"/>
        <w:rPr>
          <w:rFonts w:ascii="Times New Roman" w:hAnsi="Times New Roman" w:cs="Times New Roman"/>
        </w:rPr>
      </w:pPr>
      <w:r w:rsidRPr="006562EA">
        <w:rPr>
          <w:rFonts w:ascii="Times New Roman" w:hAnsi="Times New Roman" w:cs="Times New Roman"/>
        </w:rPr>
        <w:t xml:space="preserve">Joseph Raz defends state intervention in </w:t>
      </w:r>
      <w:proofErr w:type="spellStart"/>
      <w:r w:rsidRPr="006562EA">
        <w:rPr>
          <w:rFonts w:ascii="Times New Roman" w:hAnsi="Times New Roman" w:cs="Times New Roman"/>
        </w:rPr>
        <w:t>favour</w:t>
      </w:r>
      <w:proofErr w:type="spellEnd"/>
      <w:r w:rsidRPr="006562EA">
        <w:rPr>
          <w:rFonts w:ascii="Times New Roman" w:hAnsi="Times New Roman" w:cs="Times New Roman"/>
        </w:rPr>
        <w:t xml:space="preserve"> of autonomy where such action expands individuals' ability to make meaningful life choices (Raz, 1986).</w:t>
      </w:r>
      <w:r w:rsidR="00B54EA4">
        <w:rPr>
          <w:rStyle w:val="FootnoteReference"/>
          <w:rFonts w:ascii="Times New Roman" w:hAnsi="Times New Roman" w:cs="Times New Roman"/>
        </w:rPr>
        <w:footnoteReference w:id="63"/>
      </w:r>
      <w:r w:rsidRPr="006562EA">
        <w:rPr>
          <w:rFonts w:ascii="Times New Roman" w:hAnsi="Times New Roman" w:cs="Times New Roman"/>
        </w:rPr>
        <w:t xml:space="preserve"> Relativist critics might respond with Chantal </w:t>
      </w:r>
      <w:proofErr w:type="spellStart"/>
      <w:r w:rsidRPr="006562EA">
        <w:rPr>
          <w:rFonts w:ascii="Times New Roman" w:hAnsi="Times New Roman" w:cs="Times New Roman"/>
        </w:rPr>
        <w:t>Mouffe’s</w:t>
      </w:r>
      <w:proofErr w:type="spellEnd"/>
      <w:r w:rsidRPr="006562EA">
        <w:rPr>
          <w:rFonts w:ascii="Times New Roman" w:hAnsi="Times New Roman" w:cs="Times New Roman"/>
        </w:rPr>
        <w:t xml:space="preserve"> argument that moral consensus is neither possible nor desirable in pluralist societies.</w:t>
      </w:r>
      <w:r w:rsidR="00B54EA4">
        <w:rPr>
          <w:rStyle w:val="FootnoteReference"/>
          <w:rFonts w:ascii="Times New Roman" w:hAnsi="Times New Roman" w:cs="Times New Roman"/>
        </w:rPr>
        <w:footnoteReference w:id="64"/>
      </w:r>
      <w:r w:rsidRPr="006562EA">
        <w:rPr>
          <w:rFonts w:ascii="Times New Roman" w:hAnsi="Times New Roman" w:cs="Times New Roman"/>
        </w:rPr>
        <w:t xml:space="preserve"> The jurisprudential question remains whether dignity’s universality justifies external intervention or erodes legal pluralism and sovereignty.</w:t>
      </w:r>
    </w:p>
    <w:p w14:paraId="17A1E2C5" w14:textId="70B3D1D3" w:rsidR="002B6867" w:rsidRPr="006562EA" w:rsidRDefault="00B54EA4" w:rsidP="00F16F75">
      <w:pPr>
        <w:jc w:val="both"/>
        <w:rPr>
          <w:rFonts w:ascii="Times New Roman" w:hAnsi="Times New Roman" w:cs="Times New Roman"/>
        </w:rPr>
      </w:pPr>
      <w:r>
        <w:rPr>
          <w:rFonts w:ascii="Times New Roman" w:hAnsi="Times New Roman" w:cs="Times New Roman"/>
        </w:rPr>
        <w:t xml:space="preserve">9.2 </w:t>
      </w:r>
      <w:r w:rsidR="002B6867" w:rsidRPr="006562EA">
        <w:rPr>
          <w:rFonts w:ascii="Times New Roman" w:hAnsi="Times New Roman" w:cs="Times New Roman"/>
        </w:rPr>
        <w:t>National Jurisprudence: UK, Germany, and France</w:t>
      </w:r>
    </w:p>
    <w:p w14:paraId="3885627A" w14:textId="08E15742" w:rsidR="002B6867" w:rsidRPr="006562EA" w:rsidRDefault="002B6867" w:rsidP="00F16F75">
      <w:pPr>
        <w:jc w:val="both"/>
        <w:rPr>
          <w:rFonts w:ascii="Times New Roman" w:hAnsi="Times New Roman" w:cs="Times New Roman"/>
        </w:rPr>
      </w:pPr>
      <w:r w:rsidRPr="006562EA">
        <w:rPr>
          <w:rFonts w:ascii="Times New Roman" w:hAnsi="Times New Roman" w:cs="Times New Roman"/>
        </w:rPr>
        <w:t xml:space="preserve">European courts have increasingly </w:t>
      </w:r>
      <w:proofErr w:type="spellStart"/>
      <w:r w:rsidRPr="006562EA">
        <w:rPr>
          <w:rFonts w:ascii="Times New Roman" w:hAnsi="Times New Roman" w:cs="Times New Roman"/>
        </w:rPr>
        <w:t>recognised</w:t>
      </w:r>
      <w:proofErr w:type="spellEnd"/>
      <w:r w:rsidRPr="006562EA">
        <w:rPr>
          <w:rFonts w:ascii="Times New Roman" w:hAnsi="Times New Roman" w:cs="Times New Roman"/>
        </w:rPr>
        <w:t xml:space="preserve"> the right to asylum for individuals fleeing sexuality-based persecution. In the UK, the seminal case </w:t>
      </w:r>
      <w:r w:rsidRPr="006562EA">
        <w:rPr>
          <w:rFonts w:ascii="Times New Roman" w:hAnsi="Times New Roman" w:cs="Times New Roman"/>
          <w:i/>
          <w:iCs/>
        </w:rPr>
        <w:t>HJ (Iran) v Secretary of State for the Home Department</w:t>
      </w:r>
      <w:r w:rsidRPr="006562EA">
        <w:rPr>
          <w:rFonts w:ascii="Times New Roman" w:hAnsi="Times New Roman" w:cs="Times New Roman"/>
        </w:rPr>
        <w:t xml:space="preserve"> held that applicants should not be required to conceal their sexuality to avoid persecution.</w:t>
      </w:r>
      <w:r w:rsidR="00B54EA4">
        <w:rPr>
          <w:rStyle w:val="FootnoteReference"/>
          <w:rFonts w:ascii="Times New Roman" w:hAnsi="Times New Roman" w:cs="Times New Roman"/>
        </w:rPr>
        <w:footnoteReference w:id="65"/>
      </w:r>
      <w:r w:rsidRPr="006562EA">
        <w:rPr>
          <w:rFonts w:ascii="Times New Roman" w:hAnsi="Times New Roman" w:cs="Times New Roman"/>
        </w:rPr>
        <w:t xml:space="preserve"> Germany and France follow similar principles, grounding their decisions in both domestic constitutional values and European Convention on Human Rights obligations.</w:t>
      </w:r>
    </w:p>
    <w:p w14:paraId="701FC406" w14:textId="428CCF73" w:rsidR="002B6867" w:rsidRPr="006562EA" w:rsidRDefault="002B6867" w:rsidP="00F16F75">
      <w:pPr>
        <w:jc w:val="both"/>
        <w:rPr>
          <w:rFonts w:ascii="Times New Roman" w:hAnsi="Times New Roman" w:cs="Times New Roman"/>
        </w:rPr>
      </w:pPr>
      <w:r w:rsidRPr="006562EA">
        <w:rPr>
          <w:rFonts w:ascii="Times New Roman" w:hAnsi="Times New Roman" w:cs="Times New Roman"/>
        </w:rPr>
        <w:t xml:space="preserve">These decisions reflect a liberal-legalist model, where self-expression is intrinsic to personhood. However, this model is contested in postcolonial legal theory, which cautions that exporting Western jurisprudence risks </w:t>
      </w:r>
      <w:proofErr w:type="spellStart"/>
      <w:r w:rsidRPr="006562EA">
        <w:rPr>
          <w:rFonts w:ascii="Times New Roman" w:hAnsi="Times New Roman" w:cs="Times New Roman"/>
        </w:rPr>
        <w:t>marginalising</w:t>
      </w:r>
      <w:proofErr w:type="spellEnd"/>
      <w:r w:rsidRPr="006562EA">
        <w:rPr>
          <w:rFonts w:ascii="Times New Roman" w:hAnsi="Times New Roman" w:cs="Times New Roman"/>
        </w:rPr>
        <w:t xml:space="preserve"> indigenous moral and legal orders.</w:t>
      </w:r>
      <w:r w:rsidR="00B54EA4">
        <w:rPr>
          <w:rStyle w:val="FootnoteReference"/>
          <w:rFonts w:ascii="Times New Roman" w:hAnsi="Times New Roman" w:cs="Times New Roman"/>
        </w:rPr>
        <w:footnoteReference w:id="66"/>
      </w:r>
    </w:p>
    <w:p w14:paraId="0DB014FE" w14:textId="52AAB6A5" w:rsidR="002B6867" w:rsidRPr="006562EA" w:rsidRDefault="002B6867" w:rsidP="00F16F75">
      <w:pPr>
        <w:jc w:val="both"/>
        <w:rPr>
          <w:rFonts w:ascii="Times New Roman" w:hAnsi="Times New Roman" w:cs="Times New Roman"/>
        </w:rPr>
      </w:pPr>
      <w:r w:rsidRPr="006562EA">
        <w:rPr>
          <w:rFonts w:ascii="Times New Roman" w:hAnsi="Times New Roman" w:cs="Times New Roman"/>
        </w:rPr>
        <w:t>From a philosophical standpoint, the liberal doctrine of expressive autonomy contrasts sharply with African communitarian perspectives, where identity is constructed relationally and bound by communal values.</w:t>
      </w:r>
      <w:r w:rsidR="00B54EA4">
        <w:rPr>
          <w:rStyle w:val="FootnoteReference"/>
          <w:rFonts w:ascii="Times New Roman" w:hAnsi="Times New Roman" w:cs="Times New Roman"/>
        </w:rPr>
        <w:footnoteReference w:id="67"/>
      </w:r>
      <w:r w:rsidRPr="006562EA">
        <w:rPr>
          <w:rFonts w:ascii="Times New Roman" w:hAnsi="Times New Roman" w:cs="Times New Roman"/>
        </w:rPr>
        <w:t xml:space="preserve"> This divergence leads to contrasting interpretations of asylum</w:t>
      </w:r>
      <w:r w:rsidR="00F83B66">
        <w:rPr>
          <w:rFonts w:ascii="Times New Roman" w:hAnsi="Times New Roman" w:cs="Times New Roman"/>
        </w:rPr>
        <w:t xml:space="preserve">; </w:t>
      </w:r>
      <w:r w:rsidRPr="006562EA">
        <w:rPr>
          <w:rFonts w:ascii="Times New Roman" w:hAnsi="Times New Roman" w:cs="Times New Roman"/>
        </w:rPr>
        <w:t>either as moral obligation or cultural intrusion.</w:t>
      </w:r>
    </w:p>
    <w:p w14:paraId="3721FCA9" w14:textId="17A7C029" w:rsidR="002B6867" w:rsidRPr="006562EA" w:rsidRDefault="00F83B66" w:rsidP="00F16F75">
      <w:pPr>
        <w:jc w:val="both"/>
        <w:rPr>
          <w:rFonts w:ascii="Times New Roman" w:hAnsi="Times New Roman" w:cs="Times New Roman"/>
        </w:rPr>
      </w:pPr>
      <w:r>
        <w:rPr>
          <w:rFonts w:ascii="Times New Roman" w:hAnsi="Times New Roman" w:cs="Times New Roman"/>
        </w:rPr>
        <w:t xml:space="preserve">9.3 </w:t>
      </w:r>
      <w:r w:rsidR="002B6867" w:rsidRPr="006562EA">
        <w:rPr>
          <w:rFonts w:ascii="Times New Roman" w:hAnsi="Times New Roman" w:cs="Times New Roman"/>
        </w:rPr>
        <w:t>The Ethics of Refuge: Protection or Imperial Extension?</w:t>
      </w:r>
    </w:p>
    <w:p w14:paraId="2DE6B590" w14:textId="3C72B139" w:rsidR="002B6867" w:rsidRPr="006562EA" w:rsidRDefault="002B6867" w:rsidP="00F16F75">
      <w:pPr>
        <w:jc w:val="both"/>
        <w:rPr>
          <w:rFonts w:ascii="Times New Roman" w:hAnsi="Times New Roman" w:cs="Times New Roman"/>
        </w:rPr>
      </w:pPr>
      <w:r w:rsidRPr="006562EA">
        <w:rPr>
          <w:rFonts w:ascii="Times New Roman" w:hAnsi="Times New Roman" w:cs="Times New Roman"/>
        </w:rPr>
        <w:lastRenderedPageBreak/>
        <w:t>Some postcolonial scholars argue that Western asylum jurisprudence unintentionally replicates imperial dynamics. Asylum becomes a site where the West symbolically redeems itself by saving "victims" of non-Western cultures. This view sees the asylum system not merely as legal remedy but as an instrument of geopolitical and epistemic power.</w:t>
      </w:r>
      <w:r w:rsidR="00F83B66">
        <w:rPr>
          <w:rStyle w:val="FootnoteReference"/>
          <w:rFonts w:ascii="Times New Roman" w:hAnsi="Times New Roman" w:cs="Times New Roman"/>
        </w:rPr>
        <w:footnoteReference w:id="68"/>
      </w:r>
    </w:p>
    <w:p w14:paraId="06D02ACF" w14:textId="77777777" w:rsidR="002B6867" w:rsidRPr="006562EA" w:rsidRDefault="002B6867" w:rsidP="00F16F75">
      <w:pPr>
        <w:jc w:val="both"/>
        <w:rPr>
          <w:rFonts w:ascii="Times New Roman" w:hAnsi="Times New Roman" w:cs="Times New Roman"/>
        </w:rPr>
      </w:pPr>
      <w:r w:rsidRPr="006562EA">
        <w:rPr>
          <w:rFonts w:ascii="Times New Roman" w:hAnsi="Times New Roman" w:cs="Times New Roman"/>
        </w:rPr>
        <w:t xml:space="preserve">Others counter that denying asylum on such grounds would amount to abandoning moral responsibility under international law. If law aims to protect dignity, then silence in the face of </w:t>
      </w:r>
      <w:proofErr w:type="spellStart"/>
      <w:r w:rsidRPr="006562EA">
        <w:rPr>
          <w:rFonts w:ascii="Times New Roman" w:hAnsi="Times New Roman" w:cs="Times New Roman"/>
        </w:rPr>
        <w:t>criminalisation</w:t>
      </w:r>
      <w:proofErr w:type="spellEnd"/>
      <w:r w:rsidRPr="006562EA">
        <w:rPr>
          <w:rFonts w:ascii="Times New Roman" w:hAnsi="Times New Roman" w:cs="Times New Roman"/>
        </w:rPr>
        <w:t xml:space="preserve"> constitutes complicity. The philosophical dilemma persists: can culturally rooted law be ethically overridden by universal principles, or must dignity be allowed diverse legal expressions?</w:t>
      </w:r>
    </w:p>
    <w:p w14:paraId="7B070456" w14:textId="59545499" w:rsidR="002B6867" w:rsidRPr="006562EA" w:rsidRDefault="002B6867" w:rsidP="00F16F75">
      <w:pPr>
        <w:jc w:val="both"/>
        <w:rPr>
          <w:rFonts w:ascii="Times New Roman" w:hAnsi="Times New Roman" w:cs="Times New Roman"/>
        </w:rPr>
      </w:pPr>
      <w:r w:rsidRPr="006562EA">
        <w:rPr>
          <w:rFonts w:ascii="Times New Roman" w:hAnsi="Times New Roman" w:cs="Times New Roman"/>
        </w:rPr>
        <w:t>Recent empirical work such as the ILGA-Europe and ORAM report confirms the increasing visibility of LGBTQI asylum claims from Nigeria and other sub-Saharan jurisdictions, underscoring the practical relevance of these normative debates.</w:t>
      </w:r>
      <w:r w:rsidR="00715D0C">
        <w:rPr>
          <w:rStyle w:val="FootnoteReference"/>
          <w:rFonts w:ascii="Times New Roman" w:hAnsi="Times New Roman" w:cs="Times New Roman"/>
        </w:rPr>
        <w:footnoteReference w:id="69"/>
      </w:r>
    </w:p>
    <w:p w14:paraId="573E5FD6" w14:textId="07B1A1CB" w:rsidR="002B6867" w:rsidRPr="006562EA" w:rsidRDefault="00715D0C" w:rsidP="00F16F75">
      <w:pPr>
        <w:jc w:val="both"/>
        <w:rPr>
          <w:rFonts w:ascii="Times New Roman" w:hAnsi="Times New Roman" w:cs="Times New Roman"/>
        </w:rPr>
      </w:pPr>
      <w:r>
        <w:rPr>
          <w:rFonts w:ascii="Times New Roman" w:hAnsi="Times New Roman" w:cs="Times New Roman"/>
        </w:rPr>
        <w:t xml:space="preserve">9.4 </w:t>
      </w:r>
      <w:r w:rsidR="002B6867" w:rsidRPr="006562EA">
        <w:rPr>
          <w:rFonts w:ascii="Times New Roman" w:hAnsi="Times New Roman" w:cs="Times New Roman"/>
        </w:rPr>
        <w:t>Legal Identity Abroad, Criminal Identity at Home</w:t>
      </w:r>
    </w:p>
    <w:p w14:paraId="0EEF73AE" w14:textId="77777777" w:rsidR="002B6867" w:rsidRPr="006562EA" w:rsidRDefault="002B6867" w:rsidP="00F16F75">
      <w:pPr>
        <w:jc w:val="both"/>
        <w:rPr>
          <w:rFonts w:ascii="Times New Roman" w:hAnsi="Times New Roman" w:cs="Times New Roman"/>
        </w:rPr>
      </w:pPr>
      <w:r w:rsidRPr="006562EA">
        <w:rPr>
          <w:rFonts w:ascii="Times New Roman" w:hAnsi="Times New Roman" w:cs="Times New Roman"/>
        </w:rPr>
        <w:t>One of the more complex consequences of sexuality-based asylum is the creation of dual legal identities. Individuals receive recognition abroad but carry a criminal designation in their countries of origin. These identities are not just jurisdictional but ontological, shaped by competing philosophies of legal subjecthood.</w:t>
      </w:r>
    </w:p>
    <w:p w14:paraId="13359302" w14:textId="780C812F" w:rsidR="002B6867" w:rsidRPr="006562EA" w:rsidRDefault="002B6867" w:rsidP="00F16F75">
      <w:pPr>
        <w:jc w:val="both"/>
        <w:rPr>
          <w:rFonts w:ascii="Times New Roman" w:hAnsi="Times New Roman" w:cs="Times New Roman"/>
        </w:rPr>
      </w:pPr>
      <w:r w:rsidRPr="006562EA">
        <w:rPr>
          <w:rFonts w:ascii="Times New Roman" w:hAnsi="Times New Roman" w:cs="Times New Roman"/>
        </w:rPr>
        <w:t>Judith Butler’s theory of performativity suggests that legal identity is not a static fact but a continuous enactment, shaped by recognition and surveillance.</w:t>
      </w:r>
      <w:r w:rsidR="00A14670">
        <w:rPr>
          <w:rStyle w:val="FootnoteReference"/>
          <w:rFonts w:ascii="Times New Roman" w:hAnsi="Times New Roman" w:cs="Times New Roman"/>
        </w:rPr>
        <w:footnoteReference w:id="70"/>
      </w:r>
      <w:r w:rsidRPr="006562EA">
        <w:rPr>
          <w:rFonts w:ascii="Times New Roman" w:hAnsi="Times New Roman" w:cs="Times New Roman"/>
        </w:rPr>
        <w:t xml:space="preserve"> In this light, asylum protection may depend not on authenticity but on an applicant’s conformity to intelligible narratives of sexuality acceptable to Western legal forums.</w:t>
      </w:r>
    </w:p>
    <w:p w14:paraId="0955816E" w14:textId="77777777" w:rsidR="002B6867" w:rsidRPr="006562EA" w:rsidRDefault="002B6867" w:rsidP="00F16F75">
      <w:pPr>
        <w:jc w:val="both"/>
        <w:rPr>
          <w:rFonts w:ascii="Times New Roman" w:hAnsi="Times New Roman" w:cs="Times New Roman"/>
        </w:rPr>
      </w:pPr>
      <w:r w:rsidRPr="006562EA">
        <w:rPr>
          <w:rFonts w:ascii="Times New Roman" w:hAnsi="Times New Roman" w:cs="Times New Roman"/>
        </w:rPr>
        <w:t>African communitarian perspectives, by contrast, view identity as co-constructed within moral communities. This implies that legal status is relational and variable, rather than grounded in an individualistic notion of rights.</w:t>
      </w:r>
    </w:p>
    <w:p w14:paraId="30531A4D" w14:textId="6385E91C" w:rsidR="002B6867" w:rsidRPr="006562EA" w:rsidRDefault="002B6867" w:rsidP="00F16F75">
      <w:pPr>
        <w:jc w:val="both"/>
        <w:rPr>
          <w:rFonts w:ascii="Times New Roman" w:hAnsi="Times New Roman" w:cs="Times New Roman"/>
        </w:rPr>
      </w:pPr>
      <w:r w:rsidRPr="006562EA">
        <w:rPr>
          <w:rFonts w:ascii="Times New Roman" w:hAnsi="Times New Roman" w:cs="Times New Roman"/>
        </w:rPr>
        <w:t>These divergent perspectives shape asylum jurisprudence. Nussbaum’s capabilities approach supports asylum by asserting that freedom from fear and discrimination is essential to human flourishing.</w:t>
      </w:r>
      <w:r w:rsidR="00227972">
        <w:rPr>
          <w:rStyle w:val="FootnoteReference"/>
          <w:rFonts w:ascii="Times New Roman" w:hAnsi="Times New Roman" w:cs="Times New Roman"/>
        </w:rPr>
        <w:footnoteReference w:id="71"/>
      </w:r>
      <w:r w:rsidRPr="006562EA">
        <w:rPr>
          <w:rFonts w:ascii="Times New Roman" w:hAnsi="Times New Roman" w:cs="Times New Roman"/>
        </w:rPr>
        <w:t xml:space="preserve"> Amartya Sen adds nuance by proposing that dignity is not a fixed essence but a function of what people are able to do and be in their contexts.</w:t>
      </w:r>
      <w:r w:rsidR="00227972">
        <w:rPr>
          <w:rStyle w:val="FootnoteReference"/>
          <w:rFonts w:ascii="Times New Roman" w:hAnsi="Times New Roman" w:cs="Times New Roman"/>
        </w:rPr>
        <w:footnoteReference w:id="72"/>
      </w:r>
    </w:p>
    <w:p w14:paraId="7F24BE6E" w14:textId="01F2A78F" w:rsidR="002B6867" w:rsidRPr="006562EA" w:rsidRDefault="00227972" w:rsidP="00F16F75">
      <w:pPr>
        <w:jc w:val="both"/>
        <w:rPr>
          <w:rFonts w:ascii="Times New Roman" w:hAnsi="Times New Roman" w:cs="Times New Roman"/>
        </w:rPr>
      </w:pPr>
      <w:r>
        <w:rPr>
          <w:rFonts w:ascii="Times New Roman" w:hAnsi="Times New Roman" w:cs="Times New Roman"/>
        </w:rPr>
        <w:t xml:space="preserve">9.5 </w:t>
      </w:r>
      <w:r w:rsidR="002B6867" w:rsidRPr="006562EA">
        <w:rPr>
          <w:rFonts w:ascii="Times New Roman" w:hAnsi="Times New Roman" w:cs="Times New Roman"/>
        </w:rPr>
        <w:t>Asylum as Remedy and Indictment</w:t>
      </w:r>
    </w:p>
    <w:p w14:paraId="3FAA8696" w14:textId="77777777" w:rsidR="002B6867" w:rsidRPr="006562EA" w:rsidRDefault="002B6867" w:rsidP="00F16F75">
      <w:pPr>
        <w:jc w:val="both"/>
        <w:rPr>
          <w:rFonts w:ascii="Times New Roman" w:hAnsi="Times New Roman" w:cs="Times New Roman"/>
        </w:rPr>
      </w:pPr>
      <w:r w:rsidRPr="006562EA">
        <w:rPr>
          <w:rFonts w:ascii="Times New Roman" w:hAnsi="Times New Roman" w:cs="Times New Roman"/>
        </w:rPr>
        <w:lastRenderedPageBreak/>
        <w:t>Asylum law provides personal remedy but symbolically indicts the countries from which protection seekers flee. This implicit judgment is often perceived as legal condescension by states asserting cultural or religious sovereignty. It reflects the broader conflict between the ethics of protection and the politics of jurisdiction.</w:t>
      </w:r>
    </w:p>
    <w:p w14:paraId="0BF9EF74" w14:textId="5D69568B" w:rsidR="002B6867" w:rsidRPr="006562EA" w:rsidRDefault="002B6867" w:rsidP="00F16F75">
      <w:pPr>
        <w:jc w:val="both"/>
        <w:rPr>
          <w:rFonts w:ascii="Times New Roman" w:hAnsi="Times New Roman" w:cs="Times New Roman"/>
        </w:rPr>
      </w:pPr>
      <w:r w:rsidRPr="006562EA">
        <w:rPr>
          <w:rFonts w:ascii="Times New Roman" w:hAnsi="Times New Roman" w:cs="Times New Roman"/>
        </w:rPr>
        <w:t xml:space="preserve">Although Nigeria has not formally challenged the legitimacy of such asylum rulings, it continues to defend its legislative sovereignty. The African Commission’s </w:t>
      </w:r>
      <w:r w:rsidRPr="006562EA">
        <w:rPr>
          <w:rFonts w:ascii="Times New Roman" w:hAnsi="Times New Roman" w:cs="Times New Roman"/>
          <w:i/>
          <w:iCs/>
        </w:rPr>
        <w:t>Resolution 275</w:t>
      </w:r>
      <w:r w:rsidRPr="006562EA">
        <w:rPr>
          <w:rFonts w:ascii="Times New Roman" w:hAnsi="Times New Roman" w:cs="Times New Roman"/>
        </w:rPr>
        <w:t xml:space="preserve"> marked a regional shift by </w:t>
      </w:r>
      <w:proofErr w:type="spellStart"/>
      <w:r w:rsidRPr="006562EA">
        <w:rPr>
          <w:rFonts w:ascii="Times New Roman" w:hAnsi="Times New Roman" w:cs="Times New Roman"/>
        </w:rPr>
        <w:t>recognising</w:t>
      </w:r>
      <w:proofErr w:type="spellEnd"/>
      <w:r w:rsidRPr="006562EA">
        <w:rPr>
          <w:rFonts w:ascii="Times New Roman" w:hAnsi="Times New Roman" w:cs="Times New Roman"/>
        </w:rPr>
        <w:t xml:space="preserve"> the vulnerability of sexual minorities, though its enforcement remains limited.</w:t>
      </w:r>
      <w:r w:rsidR="00227972">
        <w:rPr>
          <w:rStyle w:val="FootnoteReference"/>
          <w:rFonts w:ascii="Times New Roman" w:hAnsi="Times New Roman" w:cs="Times New Roman"/>
        </w:rPr>
        <w:footnoteReference w:id="73"/>
      </w:r>
    </w:p>
    <w:p w14:paraId="0E63E925" w14:textId="16C69A49" w:rsidR="002B6867" w:rsidRPr="006562EA" w:rsidRDefault="002B6867" w:rsidP="00F16F75">
      <w:pPr>
        <w:jc w:val="both"/>
        <w:rPr>
          <w:rFonts w:ascii="Times New Roman" w:hAnsi="Times New Roman" w:cs="Times New Roman"/>
        </w:rPr>
      </w:pPr>
      <w:r w:rsidRPr="006562EA">
        <w:rPr>
          <w:rFonts w:ascii="Times New Roman" w:hAnsi="Times New Roman" w:cs="Times New Roman"/>
        </w:rPr>
        <w:t xml:space="preserve">The European Union Agency for Asylum (EUAA) has also documented how Nigerian LGBTQ+ asylum seekers are increasingly </w:t>
      </w:r>
      <w:proofErr w:type="spellStart"/>
      <w:r w:rsidRPr="006562EA">
        <w:rPr>
          <w:rFonts w:ascii="Times New Roman" w:hAnsi="Times New Roman" w:cs="Times New Roman"/>
        </w:rPr>
        <w:t>recognised</w:t>
      </w:r>
      <w:proofErr w:type="spellEnd"/>
      <w:r w:rsidRPr="006562EA">
        <w:rPr>
          <w:rFonts w:ascii="Times New Roman" w:hAnsi="Times New Roman" w:cs="Times New Roman"/>
        </w:rPr>
        <w:t xml:space="preserve"> in European jurisdictions, but often face stringent credibility requirements.</w:t>
      </w:r>
      <w:r w:rsidR="00227972">
        <w:rPr>
          <w:rStyle w:val="FootnoteReference"/>
          <w:rFonts w:ascii="Times New Roman" w:hAnsi="Times New Roman" w:cs="Times New Roman"/>
        </w:rPr>
        <w:footnoteReference w:id="74"/>
      </w:r>
    </w:p>
    <w:p w14:paraId="29F3E62B" w14:textId="2807CD70" w:rsidR="002B6867" w:rsidRPr="006562EA" w:rsidRDefault="00227972" w:rsidP="00F16F75">
      <w:pPr>
        <w:jc w:val="both"/>
        <w:rPr>
          <w:rFonts w:ascii="Times New Roman" w:hAnsi="Times New Roman" w:cs="Times New Roman"/>
        </w:rPr>
      </w:pPr>
      <w:r>
        <w:rPr>
          <w:rFonts w:ascii="Times New Roman" w:hAnsi="Times New Roman" w:cs="Times New Roman"/>
        </w:rPr>
        <w:t>T</w:t>
      </w:r>
      <w:r w:rsidR="002B6867" w:rsidRPr="006562EA">
        <w:rPr>
          <w:rFonts w:ascii="Times New Roman" w:hAnsi="Times New Roman" w:cs="Times New Roman"/>
        </w:rPr>
        <w:t>he asylum system stands at the intersection of sovereignty, universality, dignity, and postcolonial critique. It reveals the contested nature of moral and legal protection in a world where rights, recognition, and resistance operate across borders.</w:t>
      </w:r>
    </w:p>
    <w:p w14:paraId="52D5ABE9" w14:textId="77777777" w:rsidR="00875687" w:rsidRPr="00875687" w:rsidRDefault="00875687" w:rsidP="00F16F75">
      <w:pPr>
        <w:jc w:val="both"/>
        <w:rPr>
          <w:rFonts w:ascii="Times New Roman" w:hAnsi="Times New Roman" w:cs="Times New Roman"/>
        </w:rPr>
      </w:pPr>
      <w:r w:rsidRPr="00875687">
        <w:rPr>
          <w:rFonts w:ascii="Times New Roman" w:hAnsi="Times New Roman" w:cs="Times New Roman"/>
        </w:rPr>
        <w:t>10. Conclusion: Rethinking Jurisprudence Beyond Binary Morality</w:t>
      </w:r>
    </w:p>
    <w:p w14:paraId="6A30E534" w14:textId="77777777" w:rsidR="00875687" w:rsidRPr="00875687" w:rsidRDefault="00875687" w:rsidP="00F16F75">
      <w:pPr>
        <w:jc w:val="both"/>
        <w:rPr>
          <w:rFonts w:ascii="Times New Roman" w:hAnsi="Times New Roman" w:cs="Times New Roman"/>
        </w:rPr>
      </w:pPr>
      <w:r w:rsidRPr="00875687">
        <w:rPr>
          <w:rFonts w:ascii="Times New Roman" w:hAnsi="Times New Roman" w:cs="Times New Roman"/>
        </w:rPr>
        <w:t>The inquiry into Nigeria’s anti-same-sex laws and their contrast with European human rights jurisprudence does not yield easy resolutions. Rather, it reveals a deeper crisis in global legal discourse: a struggle between sovereignty and universality, between culturally grounded moral orders and the promise of rights as transnational entitlements. At the heart of this contest is a jurisprudential dilemma that resists closure: Can law sustain complexity without collapsing into partisanship?</w:t>
      </w:r>
    </w:p>
    <w:p w14:paraId="70D5FABE" w14:textId="6C3BCC11" w:rsidR="00875687" w:rsidRPr="00875687" w:rsidRDefault="00237420" w:rsidP="00F16F75">
      <w:pPr>
        <w:jc w:val="both"/>
        <w:rPr>
          <w:rFonts w:ascii="Times New Roman" w:hAnsi="Times New Roman" w:cs="Times New Roman"/>
        </w:rPr>
      </w:pPr>
      <w:r>
        <w:rPr>
          <w:rFonts w:ascii="Times New Roman" w:hAnsi="Times New Roman" w:cs="Times New Roman"/>
        </w:rPr>
        <w:t xml:space="preserve">10.1 </w:t>
      </w:r>
      <w:r w:rsidR="00875687" w:rsidRPr="00875687">
        <w:rPr>
          <w:rFonts w:ascii="Times New Roman" w:hAnsi="Times New Roman" w:cs="Times New Roman"/>
        </w:rPr>
        <w:t>Revisiting the Core Tension</w:t>
      </w:r>
    </w:p>
    <w:p w14:paraId="5C0138B8" w14:textId="77777777" w:rsidR="00875687" w:rsidRPr="00875687" w:rsidRDefault="00875687" w:rsidP="00F16F75">
      <w:pPr>
        <w:jc w:val="both"/>
        <w:rPr>
          <w:rFonts w:ascii="Times New Roman" w:hAnsi="Times New Roman" w:cs="Times New Roman"/>
        </w:rPr>
      </w:pPr>
      <w:r w:rsidRPr="00875687">
        <w:rPr>
          <w:rFonts w:ascii="Times New Roman" w:hAnsi="Times New Roman" w:cs="Times New Roman"/>
        </w:rPr>
        <w:t>Throughout this analysis, the juxtaposition of Nigerian moral sovereignty and European human rights universalism has served as a conceptual axis. Nigeria's legal tradition draws on religious, cultural, and communitarian values, often articulated through constitutional pluralism and legislative assertion of collective morality. In contrast, European jurisprudence tends to foreground individual autonomy, privacy, and non-discrimination, grounded in liberal constitutionalism and international law.</w:t>
      </w:r>
    </w:p>
    <w:p w14:paraId="35E9C1B0" w14:textId="77777777" w:rsidR="00875687" w:rsidRPr="00875687" w:rsidRDefault="00875687" w:rsidP="00F16F75">
      <w:pPr>
        <w:jc w:val="both"/>
        <w:rPr>
          <w:rFonts w:ascii="Times New Roman" w:hAnsi="Times New Roman" w:cs="Times New Roman"/>
        </w:rPr>
      </w:pPr>
      <w:r w:rsidRPr="00875687">
        <w:rPr>
          <w:rFonts w:ascii="Times New Roman" w:hAnsi="Times New Roman" w:cs="Times New Roman"/>
        </w:rPr>
        <w:t xml:space="preserve">This tension is not reducible to a conflict between the archaic and the progressive. Instead, it reflects a fundamental divergence in how law is imagined: as either a culturally embedded moral </w:t>
      </w:r>
      <w:r w:rsidRPr="00875687">
        <w:rPr>
          <w:rFonts w:ascii="Times New Roman" w:hAnsi="Times New Roman" w:cs="Times New Roman"/>
        </w:rPr>
        <w:lastRenderedPageBreak/>
        <w:t>order or as a universal adjudicator of dignity. Both views are internally coherent and externally limited. Each generates ethical obligations and interpretive blind spots.</w:t>
      </w:r>
    </w:p>
    <w:p w14:paraId="63B8446B" w14:textId="109FD185" w:rsidR="00875687" w:rsidRPr="00875687" w:rsidRDefault="00237420" w:rsidP="00F16F75">
      <w:pPr>
        <w:jc w:val="both"/>
        <w:rPr>
          <w:rFonts w:ascii="Times New Roman" w:hAnsi="Times New Roman" w:cs="Times New Roman"/>
        </w:rPr>
      </w:pPr>
      <w:r>
        <w:rPr>
          <w:rFonts w:ascii="Times New Roman" w:hAnsi="Times New Roman" w:cs="Times New Roman"/>
        </w:rPr>
        <w:t xml:space="preserve">10.2 </w:t>
      </w:r>
      <w:r w:rsidR="00875687" w:rsidRPr="00875687">
        <w:rPr>
          <w:rFonts w:ascii="Times New Roman" w:hAnsi="Times New Roman" w:cs="Times New Roman"/>
        </w:rPr>
        <w:t>Sustaining Complexity in Legal Thought</w:t>
      </w:r>
    </w:p>
    <w:p w14:paraId="2F25A1A7" w14:textId="23E927D7" w:rsidR="00875687" w:rsidRPr="00875687" w:rsidRDefault="00875687" w:rsidP="00F16F75">
      <w:pPr>
        <w:jc w:val="both"/>
        <w:rPr>
          <w:rFonts w:ascii="Times New Roman" w:hAnsi="Times New Roman" w:cs="Times New Roman"/>
        </w:rPr>
      </w:pPr>
      <w:r w:rsidRPr="00875687">
        <w:rPr>
          <w:rFonts w:ascii="Times New Roman" w:hAnsi="Times New Roman" w:cs="Times New Roman"/>
        </w:rPr>
        <w:t xml:space="preserve">Law, if it is to be a space of justice, must be capable of sustaining normative complexity. This entails resisting the pressure to </w:t>
      </w:r>
      <w:proofErr w:type="spellStart"/>
      <w:r w:rsidRPr="00875687">
        <w:rPr>
          <w:rFonts w:ascii="Times New Roman" w:hAnsi="Times New Roman" w:cs="Times New Roman"/>
        </w:rPr>
        <w:t>absolutise</w:t>
      </w:r>
      <w:proofErr w:type="spellEnd"/>
      <w:r w:rsidRPr="00875687">
        <w:rPr>
          <w:rFonts w:ascii="Times New Roman" w:hAnsi="Times New Roman" w:cs="Times New Roman"/>
        </w:rPr>
        <w:t xml:space="preserve"> either relativism or universalism. As Ronald Dworkin cautions, legal reasoning must strive for principled consistency, yet it must also be responsive to the evolving contours of social meaning.</w:t>
      </w:r>
      <w:r w:rsidR="00237420">
        <w:rPr>
          <w:rStyle w:val="FootnoteReference"/>
          <w:rFonts w:ascii="Times New Roman" w:hAnsi="Times New Roman" w:cs="Times New Roman"/>
        </w:rPr>
        <w:footnoteReference w:id="75"/>
      </w:r>
      <w:r w:rsidRPr="00875687">
        <w:rPr>
          <w:rFonts w:ascii="Times New Roman" w:hAnsi="Times New Roman" w:cs="Times New Roman"/>
        </w:rPr>
        <w:t xml:space="preserve"> Likewise, Lon Fuller reminds us that the internal morality of law lies not only in outcomes but in its structure of justification and responsiveness.</w:t>
      </w:r>
      <w:r w:rsidR="00237420">
        <w:rPr>
          <w:rStyle w:val="FootnoteReference"/>
          <w:rFonts w:ascii="Times New Roman" w:hAnsi="Times New Roman" w:cs="Times New Roman"/>
        </w:rPr>
        <w:footnoteReference w:id="76"/>
      </w:r>
    </w:p>
    <w:p w14:paraId="51B742E8" w14:textId="46B8901C" w:rsidR="00875687" w:rsidRPr="00875687" w:rsidRDefault="00875687" w:rsidP="00F16F75">
      <w:pPr>
        <w:jc w:val="both"/>
        <w:rPr>
          <w:rFonts w:ascii="Times New Roman" w:hAnsi="Times New Roman" w:cs="Times New Roman"/>
        </w:rPr>
      </w:pPr>
      <w:r w:rsidRPr="00875687">
        <w:rPr>
          <w:rFonts w:ascii="Times New Roman" w:hAnsi="Times New Roman" w:cs="Times New Roman"/>
        </w:rPr>
        <w:t xml:space="preserve">To move beyond binary morality, jurisprudence must embrace epistemic humility. This includes </w:t>
      </w:r>
      <w:proofErr w:type="spellStart"/>
      <w:r w:rsidRPr="00875687">
        <w:rPr>
          <w:rFonts w:ascii="Times New Roman" w:hAnsi="Times New Roman" w:cs="Times New Roman"/>
        </w:rPr>
        <w:t>recognising</w:t>
      </w:r>
      <w:proofErr w:type="spellEnd"/>
      <w:r w:rsidRPr="00875687">
        <w:rPr>
          <w:rFonts w:ascii="Times New Roman" w:hAnsi="Times New Roman" w:cs="Times New Roman"/>
        </w:rPr>
        <w:t xml:space="preserve"> that legal systems may embody different but legitimate aspirations, and that moral disagreement is not a failure of reasoning but a feature of pluralism. Chantal </w:t>
      </w:r>
      <w:proofErr w:type="spellStart"/>
      <w:r w:rsidRPr="00875687">
        <w:rPr>
          <w:rFonts w:ascii="Times New Roman" w:hAnsi="Times New Roman" w:cs="Times New Roman"/>
        </w:rPr>
        <w:t>Mouffe’s</w:t>
      </w:r>
      <w:proofErr w:type="spellEnd"/>
      <w:r w:rsidRPr="00875687">
        <w:rPr>
          <w:rFonts w:ascii="Times New Roman" w:hAnsi="Times New Roman" w:cs="Times New Roman"/>
        </w:rPr>
        <w:t xml:space="preserve"> concept of agonistic pluralism offers a useful frame: conflict is inevitable, but it need not become war. Instead, it can be </w:t>
      </w:r>
      <w:proofErr w:type="spellStart"/>
      <w:r w:rsidRPr="00875687">
        <w:rPr>
          <w:rFonts w:ascii="Times New Roman" w:hAnsi="Times New Roman" w:cs="Times New Roman"/>
        </w:rPr>
        <w:t>institutionalised</w:t>
      </w:r>
      <w:proofErr w:type="spellEnd"/>
      <w:r w:rsidRPr="00875687">
        <w:rPr>
          <w:rFonts w:ascii="Times New Roman" w:hAnsi="Times New Roman" w:cs="Times New Roman"/>
        </w:rPr>
        <w:t xml:space="preserve"> as legitimate contestation.</w:t>
      </w:r>
      <w:r w:rsidR="00237420">
        <w:rPr>
          <w:rStyle w:val="FootnoteReference"/>
          <w:rFonts w:ascii="Times New Roman" w:hAnsi="Times New Roman" w:cs="Times New Roman"/>
        </w:rPr>
        <w:footnoteReference w:id="77"/>
      </w:r>
    </w:p>
    <w:p w14:paraId="7E8EA3CE" w14:textId="4AF6A81B" w:rsidR="00875687" w:rsidRPr="00875687" w:rsidRDefault="00875687" w:rsidP="00F16F75">
      <w:pPr>
        <w:jc w:val="both"/>
        <w:rPr>
          <w:rFonts w:ascii="Times New Roman" w:hAnsi="Times New Roman" w:cs="Times New Roman"/>
        </w:rPr>
      </w:pPr>
      <w:r w:rsidRPr="00875687">
        <w:rPr>
          <w:rFonts w:ascii="Times New Roman" w:hAnsi="Times New Roman" w:cs="Times New Roman"/>
        </w:rPr>
        <w:t xml:space="preserve">This pluralism must also reckon with epistemic justice. Miranda Fricker’s notion of testimonial injustice underscores how voices from </w:t>
      </w:r>
      <w:proofErr w:type="spellStart"/>
      <w:r w:rsidRPr="00875687">
        <w:rPr>
          <w:rFonts w:ascii="Times New Roman" w:hAnsi="Times New Roman" w:cs="Times New Roman"/>
        </w:rPr>
        <w:t>marginalised</w:t>
      </w:r>
      <w:proofErr w:type="spellEnd"/>
      <w:r w:rsidRPr="00875687">
        <w:rPr>
          <w:rFonts w:ascii="Times New Roman" w:hAnsi="Times New Roman" w:cs="Times New Roman"/>
        </w:rPr>
        <w:t xml:space="preserve"> or culturally divergent contexts may be discounted not for their content, but due to identity-based credibility deficits.</w:t>
      </w:r>
      <w:r w:rsidR="00237420">
        <w:rPr>
          <w:rStyle w:val="FootnoteReference"/>
          <w:rFonts w:ascii="Times New Roman" w:hAnsi="Times New Roman" w:cs="Times New Roman"/>
        </w:rPr>
        <w:footnoteReference w:id="78"/>
      </w:r>
      <w:r w:rsidRPr="00875687">
        <w:rPr>
          <w:rFonts w:ascii="Times New Roman" w:hAnsi="Times New Roman" w:cs="Times New Roman"/>
        </w:rPr>
        <w:t xml:space="preserve"> Postcolonial theorists such as Boaventura de Sousa Santos argue that legal systems must move toward an "ecology of knowledges," in which local and subaltern jurisprudences are not merely tolerated, but co-constitutive of global legal reasoning.</w:t>
      </w:r>
      <w:r w:rsidR="00237420">
        <w:rPr>
          <w:rStyle w:val="FootnoteReference"/>
          <w:rFonts w:ascii="Times New Roman" w:hAnsi="Times New Roman" w:cs="Times New Roman"/>
        </w:rPr>
        <w:footnoteReference w:id="79"/>
      </w:r>
    </w:p>
    <w:p w14:paraId="412F1AC2" w14:textId="3223D162" w:rsidR="00875687" w:rsidRPr="00875687" w:rsidRDefault="00237420" w:rsidP="00F16F75">
      <w:pPr>
        <w:jc w:val="both"/>
        <w:rPr>
          <w:rFonts w:ascii="Times New Roman" w:hAnsi="Times New Roman" w:cs="Times New Roman"/>
        </w:rPr>
      </w:pPr>
      <w:r>
        <w:rPr>
          <w:rFonts w:ascii="Times New Roman" w:hAnsi="Times New Roman" w:cs="Times New Roman"/>
        </w:rPr>
        <w:t xml:space="preserve">10.3 </w:t>
      </w:r>
      <w:r w:rsidR="00875687" w:rsidRPr="00875687">
        <w:rPr>
          <w:rFonts w:ascii="Times New Roman" w:hAnsi="Times New Roman" w:cs="Times New Roman"/>
        </w:rPr>
        <w:t>Ethical Obligations and Jurisprudential Humility</w:t>
      </w:r>
    </w:p>
    <w:p w14:paraId="4722674F" w14:textId="35D34CB7" w:rsidR="00875687" w:rsidRPr="00875687" w:rsidRDefault="00875687" w:rsidP="00F16F75">
      <w:pPr>
        <w:jc w:val="both"/>
        <w:rPr>
          <w:rFonts w:ascii="Times New Roman" w:hAnsi="Times New Roman" w:cs="Times New Roman"/>
        </w:rPr>
      </w:pPr>
      <w:r w:rsidRPr="00875687">
        <w:rPr>
          <w:rFonts w:ascii="Times New Roman" w:hAnsi="Times New Roman" w:cs="Times New Roman"/>
        </w:rPr>
        <w:t>In engaging with these competing frameworks, scholars, jurists, and policymakers bear ethical responsibilities. These include the duty to listen without condescension, to argue without erasure, and to translate without distortion. Legal interventions</w:t>
      </w:r>
      <w:r w:rsidR="00EA27B4">
        <w:rPr>
          <w:rFonts w:ascii="Times New Roman" w:hAnsi="Times New Roman" w:cs="Times New Roman"/>
        </w:rPr>
        <w:t xml:space="preserve">, </w:t>
      </w:r>
      <w:r w:rsidRPr="00875687">
        <w:rPr>
          <w:rFonts w:ascii="Times New Roman" w:hAnsi="Times New Roman" w:cs="Times New Roman"/>
        </w:rPr>
        <w:t>whether domestic or international</w:t>
      </w:r>
      <w:r w:rsidR="00EA27B4">
        <w:rPr>
          <w:rFonts w:ascii="Times New Roman" w:hAnsi="Times New Roman" w:cs="Times New Roman"/>
        </w:rPr>
        <w:t xml:space="preserve">, </w:t>
      </w:r>
      <w:r w:rsidRPr="00875687">
        <w:rPr>
          <w:rFonts w:ascii="Times New Roman" w:hAnsi="Times New Roman" w:cs="Times New Roman"/>
        </w:rPr>
        <w:t>must be attentive to context, legitimacy, and the lived realities of those they seek to protect.</w:t>
      </w:r>
    </w:p>
    <w:p w14:paraId="0DE20B95" w14:textId="21984C4E" w:rsidR="00875687" w:rsidRPr="00875687" w:rsidRDefault="00875687" w:rsidP="00F16F75">
      <w:pPr>
        <w:jc w:val="both"/>
        <w:rPr>
          <w:rFonts w:ascii="Times New Roman" w:hAnsi="Times New Roman" w:cs="Times New Roman"/>
        </w:rPr>
      </w:pPr>
      <w:r w:rsidRPr="00875687">
        <w:rPr>
          <w:rFonts w:ascii="Times New Roman" w:hAnsi="Times New Roman" w:cs="Times New Roman"/>
        </w:rPr>
        <w:t>The legal philosopher Amartya Sen argues that justice should be oriented not toward constructing perfect institutions but toward addressing manifest injustices.</w:t>
      </w:r>
      <w:r w:rsidR="00EA27B4">
        <w:rPr>
          <w:rStyle w:val="FootnoteReference"/>
          <w:rFonts w:ascii="Times New Roman" w:hAnsi="Times New Roman" w:cs="Times New Roman"/>
        </w:rPr>
        <w:footnoteReference w:id="80"/>
      </w:r>
      <w:r w:rsidRPr="00875687">
        <w:rPr>
          <w:rFonts w:ascii="Times New Roman" w:hAnsi="Times New Roman" w:cs="Times New Roman"/>
        </w:rPr>
        <w:t xml:space="preserve"> This pragmatic view resonates with the challenge posed by anti-same-sex laws: they are not simply ideological positions, but institutional mechanisms with real consequences for identity, visibility, and vulnerability.</w:t>
      </w:r>
    </w:p>
    <w:p w14:paraId="33E30A5A" w14:textId="77777777" w:rsidR="00875687" w:rsidRPr="00875687" w:rsidRDefault="00875687" w:rsidP="00F16F75">
      <w:pPr>
        <w:jc w:val="both"/>
        <w:rPr>
          <w:rFonts w:ascii="Times New Roman" w:hAnsi="Times New Roman" w:cs="Times New Roman"/>
        </w:rPr>
      </w:pPr>
      <w:r w:rsidRPr="00875687">
        <w:rPr>
          <w:rFonts w:ascii="Times New Roman" w:hAnsi="Times New Roman" w:cs="Times New Roman"/>
        </w:rPr>
        <w:t xml:space="preserve">A forward-looking perspective might also examine how dialogical frameworks can be applied within legal education, judicial reasoning, and regional treaty systems. The challenge is not only </w:t>
      </w:r>
      <w:r w:rsidRPr="00875687">
        <w:rPr>
          <w:rFonts w:ascii="Times New Roman" w:hAnsi="Times New Roman" w:cs="Times New Roman"/>
        </w:rPr>
        <w:lastRenderedPageBreak/>
        <w:t>theoretical but institutional: how to embed jurisprudential humility in structures of legal interpretation.</w:t>
      </w:r>
    </w:p>
    <w:p w14:paraId="2810F384" w14:textId="43512246" w:rsidR="00875687" w:rsidRPr="00875687" w:rsidRDefault="00EA27B4" w:rsidP="00F16F75">
      <w:pPr>
        <w:jc w:val="both"/>
        <w:rPr>
          <w:rFonts w:ascii="Times New Roman" w:hAnsi="Times New Roman" w:cs="Times New Roman"/>
        </w:rPr>
      </w:pPr>
      <w:r>
        <w:rPr>
          <w:rFonts w:ascii="Times New Roman" w:hAnsi="Times New Roman" w:cs="Times New Roman"/>
        </w:rPr>
        <w:t xml:space="preserve">10.4 </w:t>
      </w:r>
      <w:r w:rsidR="00875687" w:rsidRPr="00875687">
        <w:rPr>
          <w:rFonts w:ascii="Times New Roman" w:hAnsi="Times New Roman" w:cs="Times New Roman"/>
        </w:rPr>
        <w:t>Law as Dialogue, Not Decree</w:t>
      </w:r>
    </w:p>
    <w:p w14:paraId="2D5ADA1C" w14:textId="77777777" w:rsidR="00875687" w:rsidRPr="00875687" w:rsidRDefault="00875687" w:rsidP="00F16F75">
      <w:pPr>
        <w:jc w:val="both"/>
        <w:rPr>
          <w:rFonts w:ascii="Times New Roman" w:hAnsi="Times New Roman" w:cs="Times New Roman"/>
        </w:rPr>
      </w:pPr>
      <w:r w:rsidRPr="00875687">
        <w:rPr>
          <w:rFonts w:ascii="Times New Roman" w:hAnsi="Times New Roman" w:cs="Times New Roman"/>
        </w:rPr>
        <w:t xml:space="preserve">What emerges from this interdisciplinary inquiry is a call to reimagine law not as decree but as dialogue. Law should not silence disagreement in the name of order, nor enforce uniformity in the name of universality. Instead, it should function as a site where normative visions are brought into relation without one necessarily </w:t>
      </w:r>
      <w:proofErr w:type="spellStart"/>
      <w:r w:rsidRPr="00875687">
        <w:rPr>
          <w:rFonts w:ascii="Times New Roman" w:hAnsi="Times New Roman" w:cs="Times New Roman"/>
        </w:rPr>
        <w:t>colonising</w:t>
      </w:r>
      <w:proofErr w:type="spellEnd"/>
      <w:r w:rsidRPr="00875687">
        <w:rPr>
          <w:rFonts w:ascii="Times New Roman" w:hAnsi="Times New Roman" w:cs="Times New Roman"/>
        </w:rPr>
        <w:t xml:space="preserve"> the other.</w:t>
      </w:r>
    </w:p>
    <w:p w14:paraId="116E1EC5" w14:textId="30456986" w:rsidR="00875687" w:rsidRPr="00875687" w:rsidRDefault="00875687" w:rsidP="00F16F75">
      <w:pPr>
        <w:jc w:val="both"/>
        <w:rPr>
          <w:rFonts w:ascii="Times New Roman" w:hAnsi="Times New Roman" w:cs="Times New Roman"/>
        </w:rPr>
      </w:pPr>
      <w:r w:rsidRPr="00875687">
        <w:rPr>
          <w:rFonts w:ascii="Times New Roman" w:hAnsi="Times New Roman" w:cs="Times New Roman"/>
        </w:rPr>
        <w:t>This approach does not dilute legal norms but demands that they be justified publicly, interpreted contextually, and enforced humanely. Jurisprudence becomes a form of ethical engagement</w:t>
      </w:r>
      <w:r w:rsidR="00EA27B4">
        <w:rPr>
          <w:rFonts w:ascii="Times New Roman" w:hAnsi="Times New Roman" w:cs="Times New Roman"/>
        </w:rPr>
        <w:t xml:space="preserve">; </w:t>
      </w:r>
      <w:r w:rsidRPr="00875687">
        <w:rPr>
          <w:rFonts w:ascii="Times New Roman" w:hAnsi="Times New Roman" w:cs="Times New Roman"/>
        </w:rPr>
        <w:t>a practice of listening as much as legislating.</w:t>
      </w:r>
    </w:p>
    <w:p w14:paraId="489F20B1" w14:textId="77777777" w:rsidR="00875687" w:rsidRPr="00875687" w:rsidRDefault="00875687" w:rsidP="00F16F75">
      <w:pPr>
        <w:jc w:val="both"/>
        <w:rPr>
          <w:rFonts w:ascii="Times New Roman" w:hAnsi="Times New Roman" w:cs="Times New Roman"/>
        </w:rPr>
      </w:pPr>
      <w:r w:rsidRPr="00875687">
        <w:rPr>
          <w:rFonts w:ascii="Times New Roman" w:hAnsi="Times New Roman" w:cs="Times New Roman"/>
        </w:rPr>
        <w:t xml:space="preserve">As Nigeria and other jurisdictions continue to grapple with the normative pressures of </w:t>
      </w:r>
      <w:proofErr w:type="spellStart"/>
      <w:r w:rsidRPr="00875687">
        <w:rPr>
          <w:rFonts w:ascii="Times New Roman" w:hAnsi="Times New Roman" w:cs="Times New Roman"/>
        </w:rPr>
        <w:t>globalisation</w:t>
      </w:r>
      <w:proofErr w:type="spellEnd"/>
      <w:r w:rsidRPr="00875687">
        <w:rPr>
          <w:rFonts w:ascii="Times New Roman" w:hAnsi="Times New Roman" w:cs="Times New Roman"/>
        </w:rPr>
        <w:t>, and as European legal systems face their own crises of coherence and legitimacy, the challenge is to cultivate legal cultures capable of negotiating difference without defaulting to domination or relativism.</w:t>
      </w:r>
    </w:p>
    <w:p w14:paraId="1BB5F7D3" w14:textId="62F94063" w:rsidR="00875687" w:rsidRPr="00875687" w:rsidRDefault="00875687" w:rsidP="00F16F75">
      <w:pPr>
        <w:jc w:val="both"/>
        <w:rPr>
          <w:rFonts w:ascii="Times New Roman" w:hAnsi="Times New Roman" w:cs="Times New Roman"/>
        </w:rPr>
      </w:pPr>
      <w:r w:rsidRPr="00875687">
        <w:rPr>
          <w:rFonts w:ascii="Times New Roman" w:hAnsi="Times New Roman" w:cs="Times New Roman"/>
        </w:rPr>
        <w:t>In this way, anti-same-sex laws are not only a legal issue but a philosophical mirror. They force us to ask not simply what the law says, but what law means</w:t>
      </w:r>
      <w:r w:rsidR="00EA27B4">
        <w:rPr>
          <w:rFonts w:ascii="Times New Roman" w:hAnsi="Times New Roman" w:cs="Times New Roman"/>
        </w:rPr>
        <w:t xml:space="preserve">, </w:t>
      </w:r>
      <w:r w:rsidRPr="00875687">
        <w:rPr>
          <w:rFonts w:ascii="Times New Roman" w:hAnsi="Times New Roman" w:cs="Times New Roman"/>
        </w:rPr>
        <w:t>and who it serves</w:t>
      </w:r>
      <w:r w:rsidR="00EA27B4">
        <w:rPr>
          <w:rFonts w:ascii="Times New Roman" w:hAnsi="Times New Roman" w:cs="Times New Roman"/>
        </w:rPr>
        <w:t xml:space="preserve">, </w:t>
      </w:r>
      <w:r w:rsidRPr="00875687">
        <w:rPr>
          <w:rFonts w:ascii="Times New Roman" w:hAnsi="Times New Roman" w:cs="Times New Roman"/>
        </w:rPr>
        <w:t>when it speaks in the name of morality.</w:t>
      </w:r>
    </w:p>
    <w:bookmarkEnd w:id="0"/>
    <w:p w14:paraId="119F3FCE" w14:textId="77777777" w:rsidR="00875687" w:rsidRPr="006562EA" w:rsidRDefault="00875687" w:rsidP="00F16F75">
      <w:pPr>
        <w:jc w:val="both"/>
        <w:rPr>
          <w:rFonts w:ascii="Times New Roman" w:hAnsi="Times New Roman" w:cs="Times New Roman"/>
        </w:rPr>
      </w:pPr>
    </w:p>
    <w:sectPr w:rsidR="00875687" w:rsidRPr="006562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5FA9" w14:textId="77777777" w:rsidR="00DB1F9A" w:rsidRDefault="00DB1F9A" w:rsidP="005A059C">
      <w:pPr>
        <w:spacing w:after="0" w:line="240" w:lineRule="auto"/>
      </w:pPr>
      <w:r>
        <w:separator/>
      </w:r>
    </w:p>
  </w:endnote>
  <w:endnote w:type="continuationSeparator" w:id="0">
    <w:p w14:paraId="3F8257BA" w14:textId="77777777" w:rsidR="00DB1F9A" w:rsidRDefault="00DB1F9A" w:rsidP="005A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7672" w14:textId="77777777" w:rsidR="00DB1F9A" w:rsidRDefault="00DB1F9A" w:rsidP="005A059C">
      <w:pPr>
        <w:spacing w:after="0" w:line="240" w:lineRule="auto"/>
      </w:pPr>
      <w:r>
        <w:separator/>
      </w:r>
    </w:p>
  </w:footnote>
  <w:footnote w:type="continuationSeparator" w:id="0">
    <w:p w14:paraId="1ED433AF" w14:textId="77777777" w:rsidR="00DB1F9A" w:rsidRDefault="00DB1F9A" w:rsidP="005A059C">
      <w:pPr>
        <w:spacing w:after="0" w:line="240" w:lineRule="auto"/>
      </w:pPr>
      <w:r>
        <w:continuationSeparator/>
      </w:r>
    </w:p>
  </w:footnote>
  <w:footnote w:id="1">
    <w:p w14:paraId="7DB1BCC2" w14:textId="4C4BB520" w:rsidR="005A059C" w:rsidRPr="00D34844" w:rsidRDefault="005A059C"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Thomas Hobbes, </w:t>
      </w:r>
      <w:r w:rsidRPr="00D34844">
        <w:rPr>
          <w:rFonts w:ascii="Times New Roman" w:hAnsi="Times New Roman" w:cs="Times New Roman"/>
          <w:i/>
          <w:iCs/>
          <w:sz w:val="20"/>
          <w:szCs w:val="20"/>
        </w:rPr>
        <w:t>Leviathan</w:t>
      </w:r>
      <w:r w:rsidRPr="00D34844">
        <w:rPr>
          <w:rFonts w:ascii="Times New Roman" w:hAnsi="Times New Roman" w:cs="Times New Roman"/>
          <w:sz w:val="20"/>
          <w:szCs w:val="20"/>
        </w:rPr>
        <w:t xml:space="preserve"> (1651).</w:t>
      </w:r>
    </w:p>
  </w:footnote>
  <w:footnote w:id="2">
    <w:p w14:paraId="7EA87008" w14:textId="05E7972E" w:rsidR="00BD32E9" w:rsidRPr="00D34844" w:rsidRDefault="00BD32E9"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Carl Schmitt, </w:t>
      </w:r>
      <w:r w:rsidRPr="00D34844">
        <w:rPr>
          <w:rFonts w:ascii="Times New Roman" w:hAnsi="Times New Roman" w:cs="Times New Roman"/>
          <w:i/>
          <w:iCs/>
          <w:sz w:val="20"/>
          <w:szCs w:val="20"/>
        </w:rPr>
        <w:t>Political Theology: Four Papers on the Concept of Sovereignty</w:t>
      </w:r>
      <w:r w:rsidRPr="00D34844">
        <w:rPr>
          <w:rFonts w:ascii="Times New Roman" w:hAnsi="Times New Roman" w:cs="Times New Roman"/>
          <w:sz w:val="20"/>
          <w:szCs w:val="20"/>
        </w:rPr>
        <w:t xml:space="preserve"> (University of Chicago Press 1985).</w:t>
      </w:r>
    </w:p>
  </w:footnote>
  <w:footnote w:id="3">
    <w:p w14:paraId="1F9A54C5" w14:textId="5452FF58" w:rsidR="00BD32E9" w:rsidRPr="00D34844" w:rsidRDefault="00BD32E9"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Immanuel Kant, </w:t>
      </w:r>
      <w:r w:rsidRPr="00D34844">
        <w:rPr>
          <w:rFonts w:ascii="Times New Roman" w:hAnsi="Times New Roman" w:cs="Times New Roman"/>
          <w:i/>
          <w:iCs/>
          <w:sz w:val="20"/>
          <w:szCs w:val="20"/>
        </w:rPr>
        <w:t>Groundwork for the Metaphysics of Morals</w:t>
      </w:r>
      <w:r w:rsidRPr="00D34844">
        <w:rPr>
          <w:rFonts w:ascii="Times New Roman" w:hAnsi="Times New Roman" w:cs="Times New Roman"/>
          <w:sz w:val="20"/>
          <w:szCs w:val="20"/>
        </w:rPr>
        <w:t xml:space="preserve"> (1785).</w:t>
      </w:r>
    </w:p>
  </w:footnote>
  <w:footnote w:id="4">
    <w:p w14:paraId="71E49F43" w14:textId="68C73435" w:rsidR="00BD32E9" w:rsidRPr="00D34844" w:rsidRDefault="00BD32E9"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John Rawls, </w:t>
      </w:r>
      <w:r w:rsidRPr="00D34844">
        <w:rPr>
          <w:rFonts w:ascii="Times New Roman" w:hAnsi="Times New Roman" w:cs="Times New Roman"/>
          <w:i/>
          <w:iCs/>
          <w:sz w:val="20"/>
          <w:szCs w:val="20"/>
        </w:rPr>
        <w:t>A Theory of Justice</w:t>
      </w:r>
      <w:r w:rsidRPr="00D34844">
        <w:rPr>
          <w:rFonts w:ascii="Times New Roman" w:hAnsi="Times New Roman" w:cs="Times New Roman"/>
          <w:sz w:val="20"/>
          <w:szCs w:val="20"/>
        </w:rPr>
        <w:t xml:space="preserve"> (Harvard University Press 1971).</w:t>
      </w:r>
    </w:p>
  </w:footnote>
  <w:footnote w:id="5">
    <w:p w14:paraId="3F165A8E" w14:textId="049050C7" w:rsidR="00BD32E9" w:rsidRPr="00D34844" w:rsidRDefault="00BD32E9"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Dudgeon v United Kingdom</w:t>
      </w:r>
      <w:r w:rsidRPr="00D34844">
        <w:rPr>
          <w:rFonts w:ascii="Times New Roman" w:hAnsi="Times New Roman" w:cs="Times New Roman"/>
          <w:sz w:val="20"/>
          <w:szCs w:val="20"/>
        </w:rPr>
        <w:t xml:space="preserve"> (1981) 4 EHRR 149; </w:t>
      </w:r>
      <w:proofErr w:type="spellStart"/>
      <w:r w:rsidRPr="00D34844">
        <w:rPr>
          <w:rFonts w:ascii="Times New Roman" w:hAnsi="Times New Roman" w:cs="Times New Roman"/>
          <w:i/>
          <w:iCs/>
          <w:sz w:val="20"/>
          <w:szCs w:val="20"/>
        </w:rPr>
        <w:t>Bayev</w:t>
      </w:r>
      <w:proofErr w:type="spellEnd"/>
      <w:r w:rsidRPr="00D34844">
        <w:rPr>
          <w:rFonts w:ascii="Times New Roman" w:hAnsi="Times New Roman" w:cs="Times New Roman"/>
          <w:i/>
          <w:iCs/>
          <w:sz w:val="20"/>
          <w:szCs w:val="20"/>
        </w:rPr>
        <w:t xml:space="preserve"> v Russia</w:t>
      </w:r>
      <w:r w:rsidRPr="00D34844">
        <w:rPr>
          <w:rFonts w:ascii="Times New Roman" w:hAnsi="Times New Roman" w:cs="Times New Roman"/>
          <w:sz w:val="20"/>
          <w:szCs w:val="20"/>
        </w:rPr>
        <w:t xml:space="preserve"> App no 67667/09 (ECtHR, 20 June 2017).</w:t>
      </w:r>
    </w:p>
  </w:footnote>
  <w:footnote w:id="6">
    <w:p w14:paraId="595F058A" w14:textId="40B0A219" w:rsidR="00BD32E9" w:rsidRPr="00D34844" w:rsidRDefault="00BD32E9"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Achille Mbembe, </w:t>
      </w:r>
      <w:r w:rsidRPr="00D34844">
        <w:rPr>
          <w:rFonts w:ascii="Times New Roman" w:hAnsi="Times New Roman" w:cs="Times New Roman"/>
          <w:i/>
          <w:iCs/>
          <w:sz w:val="20"/>
          <w:szCs w:val="20"/>
        </w:rPr>
        <w:t xml:space="preserve">On the </w:t>
      </w:r>
      <w:proofErr w:type="spellStart"/>
      <w:r w:rsidRPr="00D34844">
        <w:rPr>
          <w:rFonts w:ascii="Times New Roman" w:hAnsi="Times New Roman" w:cs="Times New Roman"/>
          <w:i/>
          <w:iCs/>
          <w:sz w:val="20"/>
          <w:szCs w:val="20"/>
        </w:rPr>
        <w:t>Postcolony</w:t>
      </w:r>
      <w:proofErr w:type="spellEnd"/>
      <w:r w:rsidRPr="00D34844">
        <w:rPr>
          <w:rFonts w:ascii="Times New Roman" w:hAnsi="Times New Roman" w:cs="Times New Roman"/>
          <w:sz w:val="20"/>
          <w:szCs w:val="20"/>
        </w:rPr>
        <w:t xml:space="preserve"> (University of California Press 2001).</w:t>
      </w:r>
    </w:p>
  </w:footnote>
  <w:footnote w:id="7">
    <w:p w14:paraId="17ED97C0" w14:textId="466F5A3A" w:rsidR="00BD32E9" w:rsidRPr="00D34844" w:rsidRDefault="00BD32E9"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Makau Mutua, 'Savages, Victims, and Saviors: The Metaphor of Human Rights' (2001) 42(1) </w:t>
      </w:r>
      <w:r w:rsidRPr="00D34844">
        <w:rPr>
          <w:rFonts w:ascii="Times New Roman" w:hAnsi="Times New Roman" w:cs="Times New Roman"/>
          <w:i/>
          <w:iCs/>
          <w:sz w:val="20"/>
          <w:szCs w:val="20"/>
        </w:rPr>
        <w:t>Harvard International Law Journal</w:t>
      </w:r>
      <w:r w:rsidRPr="00D34844">
        <w:rPr>
          <w:rFonts w:ascii="Times New Roman" w:hAnsi="Times New Roman" w:cs="Times New Roman"/>
          <w:sz w:val="20"/>
          <w:szCs w:val="20"/>
        </w:rPr>
        <w:t xml:space="preserve"> 201.</w:t>
      </w:r>
    </w:p>
  </w:footnote>
  <w:footnote w:id="8">
    <w:p w14:paraId="38E8B4B7" w14:textId="632B888A" w:rsidR="00062369" w:rsidRPr="00D34844" w:rsidRDefault="00062369"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Chidi Eze, 'The Cultural </w:t>
      </w:r>
      <w:proofErr w:type="spellStart"/>
      <w:r w:rsidRPr="00D34844">
        <w:rPr>
          <w:rFonts w:ascii="Times New Roman" w:hAnsi="Times New Roman" w:cs="Times New Roman"/>
          <w:sz w:val="20"/>
          <w:szCs w:val="20"/>
        </w:rPr>
        <w:t>Defence</w:t>
      </w:r>
      <w:proofErr w:type="spellEnd"/>
      <w:r w:rsidRPr="00D34844">
        <w:rPr>
          <w:rFonts w:ascii="Times New Roman" w:hAnsi="Times New Roman" w:cs="Times New Roman"/>
          <w:sz w:val="20"/>
          <w:szCs w:val="20"/>
        </w:rPr>
        <w:t xml:space="preserve"> of the Same-Sex Marriage (Prohibition) Act' (2016) 10(2) </w:t>
      </w:r>
      <w:r w:rsidRPr="00D34844">
        <w:rPr>
          <w:rFonts w:ascii="Times New Roman" w:hAnsi="Times New Roman" w:cs="Times New Roman"/>
          <w:i/>
          <w:iCs/>
          <w:sz w:val="20"/>
          <w:szCs w:val="20"/>
        </w:rPr>
        <w:t>Nigerian Journal of Public Law</w:t>
      </w:r>
      <w:r w:rsidRPr="00D34844">
        <w:rPr>
          <w:rFonts w:ascii="Times New Roman" w:hAnsi="Times New Roman" w:cs="Times New Roman"/>
          <w:sz w:val="20"/>
          <w:szCs w:val="20"/>
        </w:rPr>
        <w:t xml:space="preserve"> 45.</w:t>
      </w:r>
    </w:p>
  </w:footnote>
  <w:footnote w:id="9">
    <w:p w14:paraId="12D4DD59" w14:textId="590B359E" w:rsidR="00062369" w:rsidRPr="00D34844" w:rsidRDefault="00062369"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Bonny </w:t>
      </w:r>
      <w:proofErr w:type="spellStart"/>
      <w:r w:rsidRPr="00D34844">
        <w:rPr>
          <w:rFonts w:ascii="Times New Roman" w:hAnsi="Times New Roman" w:cs="Times New Roman"/>
          <w:sz w:val="20"/>
          <w:szCs w:val="20"/>
        </w:rPr>
        <w:t>Ibhawoh</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Human Rights in Africa: Historical Perspectives</w:t>
      </w:r>
      <w:r w:rsidRPr="00D34844">
        <w:rPr>
          <w:rFonts w:ascii="Times New Roman" w:hAnsi="Times New Roman" w:cs="Times New Roman"/>
          <w:sz w:val="20"/>
          <w:szCs w:val="20"/>
        </w:rPr>
        <w:t xml:space="preserve"> (Cambridge University Press 2018).</w:t>
      </w:r>
    </w:p>
  </w:footnote>
  <w:footnote w:id="10">
    <w:p w14:paraId="5A2B040F" w14:textId="27721669" w:rsidR="00844855" w:rsidRPr="00D34844" w:rsidRDefault="00844855"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Philip Ostien, 'Sharia Implementation in Northern Nigeria 1999–2006: A Sourcebook' (Spectrum Books 2007).</w:t>
      </w:r>
    </w:p>
  </w:footnote>
  <w:footnote w:id="11">
    <w:p w14:paraId="24E69E64" w14:textId="10014B9F" w:rsidR="00844855" w:rsidRPr="00D34844" w:rsidRDefault="00844855"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Kwame </w:t>
      </w:r>
      <w:proofErr w:type="spellStart"/>
      <w:r w:rsidRPr="00D34844">
        <w:rPr>
          <w:rFonts w:ascii="Times New Roman" w:hAnsi="Times New Roman" w:cs="Times New Roman"/>
          <w:sz w:val="20"/>
          <w:szCs w:val="20"/>
        </w:rPr>
        <w:t>Gyekye</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Tradition and Modernity: Philosophical Reflections on the African Experience</w:t>
      </w:r>
      <w:r w:rsidRPr="00D34844">
        <w:rPr>
          <w:rFonts w:ascii="Times New Roman" w:hAnsi="Times New Roman" w:cs="Times New Roman"/>
          <w:sz w:val="20"/>
          <w:szCs w:val="20"/>
        </w:rPr>
        <w:t xml:space="preserve"> (Oxford University Press 1997).</w:t>
      </w:r>
    </w:p>
  </w:footnote>
  <w:footnote w:id="12">
    <w:p w14:paraId="6DEC81E4" w14:textId="7C62C414" w:rsidR="00844855" w:rsidRPr="00D34844" w:rsidRDefault="00844855"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Sylvia Tamale, 'Exploring the Contours of African Sexualities: Religion, Law and Power' (2011) 15(1) </w:t>
      </w:r>
      <w:r w:rsidRPr="00D34844">
        <w:rPr>
          <w:rFonts w:ascii="Times New Roman" w:hAnsi="Times New Roman" w:cs="Times New Roman"/>
          <w:i/>
          <w:iCs/>
          <w:sz w:val="20"/>
          <w:szCs w:val="20"/>
        </w:rPr>
        <w:t>African Human Rights Law Journal</w:t>
      </w:r>
      <w:r w:rsidRPr="00D34844">
        <w:rPr>
          <w:rFonts w:ascii="Times New Roman" w:hAnsi="Times New Roman" w:cs="Times New Roman"/>
          <w:sz w:val="20"/>
          <w:szCs w:val="20"/>
        </w:rPr>
        <w:t xml:space="preserve"> 150.</w:t>
      </w:r>
    </w:p>
  </w:footnote>
  <w:footnote w:id="13">
    <w:p w14:paraId="694A86F7" w14:textId="445C411B" w:rsidR="000814C1" w:rsidRPr="00D34844" w:rsidRDefault="000814C1"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Ogechi Oji, 'Public Morality and the Limits of Constitutional Rights in Nigeria' (2014) 7(3) </w:t>
      </w:r>
      <w:r w:rsidRPr="00D34844">
        <w:rPr>
          <w:rFonts w:ascii="Times New Roman" w:hAnsi="Times New Roman" w:cs="Times New Roman"/>
          <w:i/>
          <w:iCs/>
          <w:sz w:val="20"/>
          <w:szCs w:val="20"/>
        </w:rPr>
        <w:t>African Journal of Legal Studies</w:t>
      </w:r>
      <w:r w:rsidRPr="00D34844">
        <w:rPr>
          <w:rFonts w:ascii="Times New Roman" w:hAnsi="Times New Roman" w:cs="Times New Roman"/>
          <w:sz w:val="20"/>
          <w:szCs w:val="20"/>
        </w:rPr>
        <w:t xml:space="preserve"> 231.</w:t>
      </w:r>
    </w:p>
  </w:footnote>
  <w:footnote w:id="14">
    <w:p w14:paraId="2085760D" w14:textId="17274CDA" w:rsidR="000814C1" w:rsidRPr="00D34844" w:rsidRDefault="000814C1"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r w:rsidR="006E52F4" w:rsidRPr="00D34844">
        <w:rPr>
          <w:rFonts w:ascii="Times New Roman" w:hAnsi="Times New Roman" w:cs="Times New Roman"/>
          <w:i/>
          <w:iCs/>
          <w:sz w:val="20"/>
          <w:szCs w:val="20"/>
        </w:rPr>
        <w:t>Dudgeon v United Kingdom</w:t>
      </w:r>
      <w:r w:rsidR="006E52F4" w:rsidRPr="00D34844">
        <w:rPr>
          <w:rFonts w:ascii="Times New Roman" w:hAnsi="Times New Roman" w:cs="Times New Roman"/>
          <w:sz w:val="20"/>
          <w:szCs w:val="20"/>
        </w:rPr>
        <w:t xml:space="preserve"> App no 7525/76 (ECtHR, 22 October 1981).</w:t>
      </w:r>
    </w:p>
  </w:footnote>
  <w:footnote w:id="15">
    <w:p w14:paraId="38B62146" w14:textId="59BBF8E9" w:rsidR="006E52F4" w:rsidRPr="00D34844" w:rsidRDefault="006E52F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Tyrer v United Kingdom</w:t>
      </w:r>
      <w:r w:rsidRPr="00D34844">
        <w:rPr>
          <w:rFonts w:ascii="Times New Roman" w:hAnsi="Times New Roman" w:cs="Times New Roman"/>
          <w:sz w:val="20"/>
          <w:szCs w:val="20"/>
        </w:rPr>
        <w:t xml:space="preserve"> App no 5856/72 (ECtHR, 25 April 1978).</w:t>
      </w:r>
    </w:p>
  </w:footnote>
  <w:footnote w:id="16">
    <w:p w14:paraId="5C6ADCEC" w14:textId="1B48DD33" w:rsidR="006E52F4" w:rsidRPr="00D34844" w:rsidRDefault="006E52F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proofErr w:type="spellStart"/>
      <w:r w:rsidRPr="00D34844">
        <w:rPr>
          <w:rFonts w:ascii="Times New Roman" w:hAnsi="Times New Roman" w:cs="Times New Roman"/>
          <w:i/>
          <w:iCs/>
          <w:sz w:val="20"/>
          <w:szCs w:val="20"/>
        </w:rPr>
        <w:t>Identoba</w:t>
      </w:r>
      <w:proofErr w:type="spellEnd"/>
      <w:r w:rsidRPr="00D34844">
        <w:rPr>
          <w:rFonts w:ascii="Times New Roman" w:hAnsi="Times New Roman" w:cs="Times New Roman"/>
          <w:i/>
          <w:iCs/>
          <w:sz w:val="20"/>
          <w:szCs w:val="20"/>
        </w:rPr>
        <w:t xml:space="preserve"> and Others v Georgia</w:t>
      </w:r>
      <w:r w:rsidRPr="00D34844">
        <w:rPr>
          <w:rFonts w:ascii="Times New Roman" w:hAnsi="Times New Roman" w:cs="Times New Roman"/>
          <w:sz w:val="20"/>
          <w:szCs w:val="20"/>
        </w:rPr>
        <w:t xml:space="preserve"> App no 73235/12 (ECtHR, 12 May 2015).</w:t>
      </w:r>
    </w:p>
  </w:footnote>
  <w:footnote w:id="17">
    <w:p w14:paraId="1A9DF954" w14:textId="12F748D9" w:rsidR="006E52F4" w:rsidRPr="00D34844" w:rsidRDefault="006E52F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proofErr w:type="spellStart"/>
      <w:r w:rsidRPr="00D34844">
        <w:rPr>
          <w:rFonts w:ascii="Times New Roman" w:hAnsi="Times New Roman" w:cs="Times New Roman"/>
          <w:i/>
          <w:iCs/>
          <w:sz w:val="20"/>
          <w:szCs w:val="20"/>
        </w:rPr>
        <w:t>Bayev</w:t>
      </w:r>
      <w:proofErr w:type="spellEnd"/>
      <w:r w:rsidRPr="00D34844">
        <w:rPr>
          <w:rFonts w:ascii="Times New Roman" w:hAnsi="Times New Roman" w:cs="Times New Roman"/>
          <w:i/>
          <w:iCs/>
          <w:sz w:val="20"/>
          <w:szCs w:val="20"/>
        </w:rPr>
        <w:t xml:space="preserve"> and Others v Russia</w:t>
      </w:r>
      <w:r w:rsidRPr="00D34844">
        <w:rPr>
          <w:rFonts w:ascii="Times New Roman" w:hAnsi="Times New Roman" w:cs="Times New Roman"/>
          <w:sz w:val="20"/>
          <w:szCs w:val="20"/>
        </w:rPr>
        <w:t xml:space="preserve"> App </w:t>
      </w:r>
      <w:proofErr w:type="spellStart"/>
      <w:r w:rsidRPr="00D34844">
        <w:rPr>
          <w:rFonts w:ascii="Times New Roman" w:hAnsi="Times New Roman" w:cs="Times New Roman"/>
          <w:sz w:val="20"/>
          <w:szCs w:val="20"/>
        </w:rPr>
        <w:t>nos</w:t>
      </w:r>
      <w:proofErr w:type="spellEnd"/>
      <w:r w:rsidRPr="00D34844">
        <w:rPr>
          <w:rFonts w:ascii="Times New Roman" w:hAnsi="Times New Roman" w:cs="Times New Roman"/>
          <w:sz w:val="20"/>
          <w:szCs w:val="20"/>
        </w:rPr>
        <w:t xml:space="preserve"> 67667/09, 44092/12 and 56717/12 (ECtHR, 20 June 2017).</w:t>
      </w:r>
    </w:p>
  </w:footnote>
  <w:footnote w:id="18">
    <w:p w14:paraId="3126D210" w14:textId="320207F0" w:rsidR="006E52F4" w:rsidRPr="00D34844" w:rsidRDefault="006E52F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Giorgio Agamben, </w:t>
      </w:r>
      <w:r w:rsidRPr="00D34844">
        <w:rPr>
          <w:rFonts w:ascii="Times New Roman" w:hAnsi="Times New Roman" w:cs="Times New Roman"/>
          <w:i/>
          <w:iCs/>
          <w:sz w:val="20"/>
          <w:szCs w:val="20"/>
        </w:rPr>
        <w:t xml:space="preserve">Homo </w:t>
      </w:r>
      <w:proofErr w:type="spellStart"/>
      <w:r w:rsidRPr="00D34844">
        <w:rPr>
          <w:rFonts w:ascii="Times New Roman" w:hAnsi="Times New Roman" w:cs="Times New Roman"/>
          <w:i/>
          <w:iCs/>
          <w:sz w:val="20"/>
          <w:szCs w:val="20"/>
        </w:rPr>
        <w:t>Sacer</w:t>
      </w:r>
      <w:proofErr w:type="spellEnd"/>
      <w:r w:rsidRPr="00D34844">
        <w:rPr>
          <w:rFonts w:ascii="Times New Roman" w:hAnsi="Times New Roman" w:cs="Times New Roman"/>
          <w:i/>
          <w:iCs/>
          <w:sz w:val="20"/>
          <w:szCs w:val="20"/>
        </w:rPr>
        <w:t>: Sovereign Power and Bare Life</w:t>
      </w:r>
      <w:r w:rsidRPr="00D34844">
        <w:rPr>
          <w:rFonts w:ascii="Times New Roman" w:hAnsi="Times New Roman" w:cs="Times New Roman"/>
          <w:sz w:val="20"/>
          <w:szCs w:val="20"/>
        </w:rPr>
        <w:t xml:space="preserve"> (Daniel Heller-</w:t>
      </w:r>
      <w:proofErr w:type="spellStart"/>
      <w:r w:rsidRPr="00D34844">
        <w:rPr>
          <w:rFonts w:ascii="Times New Roman" w:hAnsi="Times New Roman" w:cs="Times New Roman"/>
          <w:sz w:val="20"/>
          <w:szCs w:val="20"/>
        </w:rPr>
        <w:t>Roazen</w:t>
      </w:r>
      <w:proofErr w:type="spellEnd"/>
      <w:r w:rsidRPr="00D34844">
        <w:rPr>
          <w:rFonts w:ascii="Times New Roman" w:hAnsi="Times New Roman" w:cs="Times New Roman"/>
          <w:sz w:val="20"/>
          <w:szCs w:val="20"/>
        </w:rPr>
        <w:t xml:space="preserve"> tr, Stanford University Press 1998).</w:t>
      </w:r>
    </w:p>
  </w:footnote>
  <w:footnote w:id="19">
    <w:p w14:paraId="5DEECC2B" w14:textId="6C2A68C4" w:rsidR="006E52F4" w:rsidRPr="00D34844" w:rsidRDefault="006E52F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Chantal </w:t>
      </w:r>
      <w:proofErr w:type="spellStart"/>
      <w:r w:rsidRPr="00D34844">
        <w:rPr>
          <w:rFonts w:ascii="Times New Roman" w:hAnsi="Times New Roman" w:cs="Times New Roman"/>
          <w:sz w:val="20"/>
          <w:szCs w:val="20"/>
        </w:rPr>
        <w:t>Mouffe</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The Democratic Paradox</w:t>
      </w:r>
      <w:r w:rsidRPr="00D34844">
        <w:rPr>
          <w:rFonts w:ascii="Times New Roman" w:hAnsi="Times New Roman" w:cs="Times New Roman"/>
          <w:sz w:val="20"/>
          <w:szCs w:val="20"/>
        </w:rPr>
        <w:t xml:space="preserve"> (Verso 2000).</w:t>
      </w:r>
    </w:p>
  </w:footnote>
  <w:footnote w:id="20">
    <w:p w14:paraId="1F1B3FB7" w14:textId="555AA187" w:rsidR="00561A88" w:rsidRPr="00D34844" w:rsidRDefault="00561A88"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Michel Foucault, </w:t>
      </w:r>
      <w:r w:rsidRPr="00D34844">
        <w:rPr>
          <w:rFonts w:ascii="Times New Roman" w:hAnsi="Times New Roman" w:cs="Times New Roman"/>
          <w:i/>
          <w:iCs/>
          <w:sz w:val="20"/>
          <w:szCs w:val="20"/>
        </w:rPr>
        <w:t>The History of Sexuality Vol. 1: An Introduction</w:t>
      </w:r>
      <w:r w:rsidRPr="00D34844">
        <w:rPr>
          <w:rFonts w:ascii="Times New Roman" w:hAnsi="Times New Roman" w:cs="Times New Roman"/>
          <w:sz w:val="20"/>
          <w:szCs w:val="20"/>
        </w:rPr>
        <w:t xml:space="preserve"> (Robert Hurley tr, Pantheon Books 1978).</w:t>
      </w:r>
    </w:p>
  </w:footnote>
  <w:footnote w:id="21">
    <w:p w14:paraId="4FA38D63" w14:textId="57344ECE" w:rsidR="00561A88" w:rsidRPr="00D34844" w:rsidRDefault="00561A88"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Steven Greer, </w:t>
      </w:r>
      <w:r w:rsidRPr="00D34844">
        <w:rPr>
          <w:rFonts w:ascii="Times New Roman" w:hAnsi="Times New Roman" w:cs="Times New Roman"/>
          <w:i/>
          <w:iCs/>
          <w:sz w:val="20"/>
          <w:szCs w:val="20"/>
        </w:rPr>
        <w:t>The Margin of Appreciation: Interpretation and Discretion under the European Convention on Human Rights</w:t>
      </w:r>
      <w:r w:rsidRPr="00D34844">
        <w:rPr>
          <w:rFonts w:ascii="Times New Roman" w:hAnsi="Times New Roman" w:cs="Times New Roman"/>
          <w:sz w:val="20"/>
          <w:szCs w:val="20"/>
        </w:rPr>
        <w:t xml:space="preserve"> (Council of Europe Publishing 2000).</w:t>
      </w:r>
    </w:p>
  </w:footnote>
  <w:footnote w:id="22">
    <w:p w14:paraId="7638B19B" w14:textId="371CB599" w:rsidR="009C3FCA" w:rsidRPr="00D34844" w:rsidRDefault="009C3FCA"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HLA Hart, </w:t>
      </w:r>
      <w:r w:rsidRPr="00D34844">
        <w:rPr>
          <w:rFonts w:ascii="Times New Roman" w:hAnsi="Times New Roman" w:cs="Times New Roman"/>
          <w:i/>
          <w:iCs/>
          <w:sz w:val="20"/>
          <w:szCs w:val="20"/>
        </w:rPr>
        <w:t>The Concept of Law</w:t>
      </w:r>
      <w:r w:rsidRPr="00D34844">
        <w:rPr>
          <w:rFonts w:ascii="Times New Roman" w:hAnsi="Times New Roman" w:cs="Times New Roman"/>
          <w:sz w:val="20"/>
          <w:szCs w:val="20"/>
        </w:rPr>
        <w:t xml:space="preserve"> (2nd </w:t>
      </w:r>
      <w:proofErr w:type="spellStart"/>
      <w:r w:rsidRPr="00D34844">
        <w:rPr>
          <w:rFonts w:ascii="Times New Roman" w:hAnsi="Times New Roman" w:cs="Times New Roman"/>
          <w:sz w:val="20"/>
          <w:szCs w:val="20"/>
        </w:rPr>
        <w:t>edn</w:t>
      </w:r>
      <w:proofErr w:type="spellEnd"/>
      <w:r w:rsidRPr="00D34844">
        <w:rPr>
          <w:rFonts w:ascii="Times New Roman" w:hAnsi="Times New Roman" w:cs="Times New Roman"/>
          <w:sz w:val="20"/>
          <w:szCs w:val="20"/>
        </w:rPr>
        <w:t>, Oxford University Press 1994).</w:t>
      </w:r>
    </w:p>
  </w:footnote>
  <w:footnote w:id="23">
    <w:p w14:paraId="652D3DA2" w14:textId="420FEDFB" w:rsidR="009C3FCA" w:rsidRPr="00D34844" w:rsidRDefault="009C3FCA"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r w:rsidR="00816DCF" w:rsidRPr="00D34844">
        <w:rPr>
          <w:rFonts w:ascii="Times New Roman" w:hAnsi="Times New Roman" w:cs="Times New Roman"/>
          <w:sz w:val="20"/>
          <w:szCs w:val="20"/>
        </w:rPr>
        <w:t xml:space="preserve">Lon L Fuller, 'Positivism and Fidelity to Law: A Reply to Professor Hart' (1958) 71(4) </w:t>
      </w:r>
      <w:r w:rsidR="00816DCF" w:rsidRPr="00D34844">
        <w:rPr>
          <w:rFonts w:ascii="Times New Roman" w:hAnsi="Times New Roman" w:cs="Times New Roman"/>
          <w:i/>
          <w:iCs/>
          <w:sz w:val="20"/>
          <w:szCs w:val="20"/>
        </w:rPr>
        <w:t>Harvard Law Review</w:t>
      </w:r>
      <w:r w:rsidR="00816DCF" w:rsidRPr="00D34844">
        <w:rPr>
          <w:rFonts w:ascii="Times New Roman" w:hAnsi="Times New Roman" w:cs="Times New Roman"/>
          <w:sz w:val="20"/>
          <w:szCs w:val="20"/>
        </w:rPr>
        <w:t xml:space="preserve"> 630.</w:t>
      </w:r>
    </w:p>
  </w:footnote>
  <w:footnote w:id="24">
    <w:p w14:paraId="4FE01447" w14:textId="08B5D4BF" w:rsidR="00816DCF" w:rsidRPr="00D34844" w:rsidRDefault="00816DCF"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John Finnis, </w:t>
      </w:r>
      <w:r w:rsidRPr="00D34844">
        <w:rPr>
          <w:rFonts w:ascii="Times New Roman" w:hAnsi="Times New Roman" w:cs="Times New Roman"/>
          <w:i/>
          <w:iCs/>
          <w:sz w:val="20"/>
          <w:szCs w:val="20"/>
        </w:rPr>
        <w:t>Natural Law and Natural Rights</w:t>
      </w:r>
      <w:r w:rsidRPr="00D34844">
        <w:rPr>
          <w:rFonts w:ascii="Times New Roman" w:hAnsi="Times New Roman" w:cs="Times New Roman"/>
          <w:sz w:val="20"/>
          <w:szCs w:val="20"/>
        </w:rPr>
        <w:t xml:space="preserve"> (Oxford University Press 1980).</w:t>
      </w:r>
    </w:p>
  </w:footnote>
  <w:footnote w:id="25">
    <w:p w14:paraId="4B23BD07" w14:textId="716A270E" w:rsidR="00816DCF" w:rsidRPr="00D34844" w:rsidRDefault="00816DCF"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Amina Mama, 'Feminism and the State in Nigeria: The African Experience' in </w:t>
      </w:r>
      <w:r w:rsidRPr="00D34844">
        <w:rPr>
          <w:rFonts w:ascii="Times New Roman" w:hAnsi="Times New Roman" w:cs="Times New Roman"/>
          <w:i/>
          <w:iCs/>
          <w:sz w:val="20"/>
          <w:szCs w:val="20"/>
        </w:rPr>
        <w:t>The Challenge of Local Feminisms</w:t>
      </w:r>
      <w:r w:rsidRPr="00D34844">
        <w:rPr>
          <w:rFonts w:ascii="Times New Roman" w:hAnsi="Times New Roman" w:cs="Times New Roman"/>
          <w:sz w:val="20"/>
          <w:szCs w:val="20"/>
        </w:rPr>
        <w:t xml:space="preserve"> (Westview Press 1995) 145.</w:t>
      </w:r>
    </w:p>
  </w:footnote>
  <w:footnote w:id="26">
    <w:p w14:paraId="625602C1" w14:textId="45835541" w:rsidR="00816DCF" w:rsidRPr="00D34844" w:rsidRDefault="00816DCF"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Sylvia Tamale (ed), </w:t>
      </w:r>
      <w:r w:rsidRPr="00D34844">
        <w:rPr>
          <w:rFonts w:ascii="Times New Roman" w:hAnsi="Times New Roman" w:cs="Times New Roman"/>
          <w:i/>
          <w:iCs/>
          <w:sz w:val="20"/>
          <w:szCs w:val="20"/>
        </w:rPr>
        <w:t>African Sexualities: A Reader</w:t>
      </w:r>
      <w:r w:rsidRPr="00D34844">
        <w:rPr>
          <w:rFonts w:ascii="Times New Roman" w:hAnsi="Times New Roman" w:cs="Times New Roman"/>
          <w:sz w:val="20"/>
          <w:szCs w:val="20"/>
        </w:rPr>
        <w:t xml:space="preserve"> (</w:t>
      </w:r>
      <w:proofErr w:type="spellStart"/>
      <w:r w:rsidRPr="00D34844">
        <w:rPr>
          <w:rFonts w:ascii="Times New Roman" w:hAnsi="Times New Roman" w:cs="Times New Roman"/>
          <w:sz w:val="20"/>
          <w:szCs w:val="20"/>
        </w:rPr>
        <w:t>Pambazuka</w:t>
      </w:r>
      <w:proofErr w:type="spellEnd"/>
      <w:r w:rsidRPr="00D34844">
        <w:rPr>
          <w:rFonts w:ascii="Times New Roman" w:hAnsi="Times New Roman" w:cs="Times New Roman"/>
          <w:sz w:val="20"/>
          <w:szCs w:val="20"/>
        </w:rPr>
        <w:t xml:space="preserve"> Press 2011).</w:t>
      </w:r>
    </w:p>
  </w:footnote>
  <w:footnote w:id="27">
    <w:p w14:paraId="2D2B0999" w14:textId="17470B5B" w:rsidR="00816DCF" w:rsidRPr="00D34844" w:rsidRDefault="00816DCF"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Judith Butler, </w:t>
      </w:r>
      <w:r w:rsidRPr="00D34844">
        <w:rPr>
          <w:rFonts w:ascii="Times New Roman" w:hAnsi="Times New Roman" w:cs="Times New Roman"/>
          <w:i/>
          <w:iCs/>
          <w:sz w:val="20"/>
          <w:szCs w:val="20"/>
        </w:rPr>
        <w:t>Gender Trouble: Feminism and the Subversion of Identity</w:t>
      </w:r>
      <w:r w:rsidRPr="00D34844">
        <w:rPr>
          <w:rFonts w:ascii="Times New Roman" w:hAnsi="Times New Roman" w:cs="Times New Roman"/>
          <w:sz w:val="20"/>
          <w:szCs w:val="20"/>
        </w:rPr>
        <w:t xml:space="preserve"> (Routledge 1990).</w:t>
      </w:r>
    </w:p>
  </w:footnote>
  <w:footnote w:id="28">
    <w:p w14:paraId="28423C06" w14:textId="340676B8" w:rsidR="00816DCF" w:rsidRPr="00D34844" w:rsidRDefault="00816DCF"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Judith Butler, </w:t>
      </w:r>
      <w:r w:rsidRPr="00D34844">
        <w:rPr>
          <w:rFonts w:ascii="Times New Roman" w:hAnsi="Times New Roman" w:cs="Times New Roman"/>
          <w:i/>
          <w:iCs/>
          <w:sz w:val="20"/>
          <w:szCs w:val="20"/>
        </w:rPr>
        <w:t>Gender Trouble: Feminism and the Subversion of Identity</w:t>
      </w:r>
      <w:r w:rsidRPr="00D34844">
        <w:rPr>
          <w:rFonts w:ascii="Times New Roman" w:hAnsi="Times New Roman" w:cs="Times New Roman"/>
          <w:sz w:val="20"/>
          <w:szCs w:val="20"/>
        </w:rPr>
        <w:t xml:space="preserve"> (Routledge 1990).</w:t>
      </w:r>
    </w:p>
  </w:footnote>
  <w:footnote w:id="29">
    <w:p w14:paraId="57CA50D9" w14:textId="4F28D205" w:rsidR="007258D4" w:rsidRPr="00D34844" w:rsidRDefault="007258D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Dean Spade, </w:t>
      </w:r>
      <w:r w:rsidRPr="00D34844">
        <w:rPr>
          <w:rFonts w:ascii="Times New Roman" w:hAnsi="Times New Roman" w:cs="Times New Roman"/>
          <w:i/>
          <w:iCs/>
          <w:sz w:val="20"/>
          <w:szCs w:val="20"/>
        </w:rPr>
        <w:t>Normal Life: Administrative Violence, Critical Trans Politics, and the Limits of Law</w:t>
      </w:r>
      <w:r w:rsidRPr="00D34844">
        <w:rPr>
          <w:rFonts w:ascii="Times New Roman" w:hAnsi="Times New Roman" w:cs="Times New Roman"/>
          <w:sz w:val="20"/>
          <w:szCs w:val="20"/>
        </w:rPr>
        <w:t xml:space="preserve"> (South End Press 2011).</w:t>
      </w:r>
    </w:p>
  </w:footnote>
  <w:footnote w:id="30">
    <w:p w14:paraId="0FEB74D4" w14:textId="09489F74" w:rsidR="007258D4" w:rsidRPr="00D34844" w:rsidRDefault="007258D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Makau Mutua, </w:t>
      </w:r>
      <w:r w:rsidRPr="00D34844">
        <w:rPr>
          <w:rFonts w:ascii="Times New Roman" w:hAnsi="Times New Roman" w:cs="Times New Roman"/>
          <w:i/>
          <w:iCs/>
          <w:sz w:val="20"/>
          <w:szCs w:val="20"/>
        </w:rPr>
        <w:t>Human Rights: A Political and Cultural Critique</w:t>
      </w:r>
      <w:r w:rsidRPr="00D34844">
        <w:rPr>
          <w:rFonts w:ascii="Times New Roman" w:hAnsi="Times New Roman" w:cs="Times New Roman"/>
          <w:sz w:val="20"/>
          <w:szCs w:val="20"/>
        </w:rPr>
        <w:t xml:space="preserve"> (University of Pennsylvania Press 2002).</w:t>
      </w:r>
    </w:p>
  </w:footnote>
  <w:footnote w:id="31">
    <w:p w14:paraId="7B795D87" w14:textId="2AF12E2F" w:rsidR="007258D4" w:rsidRPr="00D34844" w:rsidRDefault="007258D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Enze Han and Joseph O’Mahoney, 'British Colonialism and the Criminalization of Homosexuality' (2014) 27(3) </w:t>
      </w:r>
      <w:r w:rsidRPr="00D34844">
        <w:rPr>
          <w:rFonts w:ascii="Times New Roman" w:hAnsi="Times New Roman" w:cs="Times New Roman"/>
          <w:i/>
          <w:iCs/>
          <w:sz w:val="20"/>
          <w:szCs w:val="20"/>
        </w:rPr>
        <w:t>Cambridge Review of International Affairs</w:t>
      </w:r>
      <w:r w:rsidRPr="00D34844">
        <w:rPr>
          <w:rFonts w:ascii="Times New Roman" w:hAnsi="Times New Roman" w:cs="Times New Roman"/>
          <w:sz w:val="20"/>
          <w:szCs w:val="20"/>
        </w:rPr>
        <w:t xml:space="preserve"> 268.</w:t>
      </w:r>
    </w:p>
  </w:footnote>
  <w:footnote w:id="32">
    <w:p w14:paraId="321E0196" w14:textId="451B8AB7" w:rsidR="00116786" w:rsidRPr="00D34844" w:rsidRDefault="00116786"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Bailey JV et al., 'Minority Stress and Mental Health Among Sexual Minority Populations: A Meta-Analysis' (2020) </w:t>
      </w:r>
      <w:r w:rsidRPr="00D34844">
        <w:rPr>
          <w:rFonts w:ascii="Times New Roman" w:hAnsi="Times New Roman" w:cs="Times New Roman"/>
          <w:i/>
          <w:iCs/>
          <w:sz w:val="20"/>
          <w:szCs w:val="20"/>
        </w:rPr>
        <w:t>JAMA Psychiatry</w:t>
      </w:r>
      <w:r w:rsidRPr="00D34844">
        <w:rPr>
          <w:rFonts w:ascii="Times New Roman" w:hAnsi="Times New Roman" w:cs="Times New Roman"/>
          <w:sz w:val="20"/>
          <w:szCs w:val="20"/>
        </w:rPr>
        <w:t xml:space="preserve"> 77(7): 681–692.</w:t>
      </w:r>
    </w:p>
  </w:footnote>
  <w:footnote w:id="33">
    <w:p w14:paraId="77864E9A" w14:textId="2322652F" w:rsidR="00116786" w:rsidRPr="00D34844" w:rsidRDefault="00116786"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proofErr w:type="spellStart"/>
      <w:r w:rsidRPr="00D34844">
        <w:rPr>
          <w:rFonts w:ascii="Times New Roman" w:hAnsi="Times New Roman" w:cs="Times New Roman"/>
          <w:sz w:val="20"/>
          <w:szCs w:val="20"/>
        </w:rPr>
        <w:t>Plöderl</w:t>
      </w:r>
      <w:proofErr w:type="spellEnd"/>
      <w:r w:rsidRPr="00D34844">
        <w:rPr>
          <w:rFonts w:ascii="Times New Roman" w:hAnsi="Times New Roman" w:cs="Times New Roman"/>
          <w:sz w:val="20"/>
          <w:szCs w:val="20"/>
        </w:rPr>
        <w:t xml:space="preserve"> M and Tremblay P, 'Mental Health of Sexual Minorities: A Systematic Review' (2015) 27(2) </w:t>
      </w:r>
      <w:r w:rsidRPr="00D34844">
        <w:rPr>
          <w:rFonts w:ascii="Times New Roman" w:hAnsi="Times New Roman" w:cs="Times New Roman"/>
          <w:i/>
          <w:iCs/>
          <w:sz w:val="20"/>
          <w:szCs w:val="20"/>
        </w:rPr>
        <w:t>International Review of Psychiatry</w:t>
      </w:r>
      <w:r w:rsidRPr="00D34844">
        <w:rPr>
          <w:rFonts w:ascii="Times New Roman" w:hAnsi="Times New Roman" w:cs="Times New Roman"/>
          <w:sz w:val="20"/>
          <w:szCs w:val="20"/>
        </w:rPr>
        <w:t xml:space="preserve"> 367.</w:t>
      </w:r>
    </w:p>
  </w:footnote>
  <w:footnote w:id="34">
    <w:p w14:paraId="1B3BBFD2" w14:textId="4C118BD1" w:rsidR="00116786" w:rsidRPr="00D34844" w:rsidRDefault="00116786"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Paul </w:t>
      </w:r>
      <w:proofErr w:type="spellStart"/>
      <w:r w:rsidRPr="00D34844">
        <w:rPr>
          <w:rFonts w:ascii="Times New Roman" w:hAnsi="Times New Roman" w:cs="Times New Roman"/>
          <w:sz w:val="20"/>
          <w:szCs w:val="20"/>
        </w:rPr>
        <w:t>Ricoeur</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Oneself as Another</w:t>
      </w:r>
      <w:r w:rsidRPr="00D34844">
        <w:rPr>
          <w:rFonts w:ascii="Times New Roman" w:hAnsi="Times New Roman" w:cs="Times New Roman"/>
          <w:sz w:val="20"/>
          <w:szCs w:val="20"/>
        </w:rPr>
        <w:t xml:space="preserve"> (University of Chicago Press 1992).</w:t>
      </w:r>
    </w:p>
  </w:footnote>
  <w:footnote w:id="35">
    <w:p w14:paraId="19956E83" w14:textId="162A6233" w:rsidR="00116786" w:rsidRPr="00D34844" w:rsidRDefault="00116786"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proofErr w:type="spellStart"/>
      <w:r w:rsidRPr="00D34844">
        <w:rPr>
          <w:rFonts w:ascii="Times New Roman" w:hAnsi="Times New Roman" w:cs="Times New Roman"/>
          <w:sz w:val="20"/>
          <w:szCs w:val="20"/>
        </w:rPr>
        <w:t>Fatoye</w:t>
      </w:r>
      <w:proofErr w:type="spellEnd"/>
      <w:r w:rsidRPr="00D34844">
        <w:rPr>
          <w:rFonts w:ascii="Times New Roman" w:hAnsi="Times New Roman" w:cs="Times New Roman"/>
          <w:sz w:val="20"/>
          <w:szCs w:val="20"/>
        </w:rPr>
        <w:t xml:space="preserve"> FO et al., 'Mental Health Disorders Among Sexual Minorities in Sub-Saharan Africa: Clinical and Legal Intersections' (2022) </w:t>
      </w:r>
      <w:r w:rsidRPr="00D34844">
        <w:rPr>
          <w:rFonts w:ascii="Times New Roman" w:hAnsi="Times New Roman" w:cs="Times New Roman"/>
          <w:i/>
          <w:iCs/>
          <w:sz w:val="20"/>
          <w:szCs w:val="20"/>
        </w:rPr>
        <w:t>African Journal of Psychiatry</w:t>
      </w:r>
      <w:r w:rsidRPr="00D34844">
        <w:rPr>
          <w:rFonts w:ascii="Times New Roman" w:hAnsi="Times New Roman" w:cs="Times New Roman"/>
          <w:sz w:val="20"/>
          <w:szCs w:val="20"/>
        </w:rPr>
        <w:t xml:space="preserve"> 25(4): 197–210.</w:t>
      </w:r>
    </w:p>
  </w:footnote>
  <w:footnote w:id="36">
    <w:p w14:paraId="7CDEF337" w14:textId="55DF775F" w:rsidR="00116786" w:rsidRPr="00D34844" w:rsidRDefault="00116786" w:rsidP="00D34844">
      <w:pPr>
        <w:pStyle w:val="FootnoteText"/>
        <w:jc w:val="both"/>
        <w:rPr>
          <w:rFonts w:ascii="Times New Roman" w:hAnsi="Times New Roman" w:cs="Times New Roman"/>
        </w:rPr>
      </w:pPr>
      <w:r w:rsidRPr="00D34844">
        <w:rPr>
          <w:rStyle w:val="FootnoteReference"/>
          <w:rFonts w:ascii="Times New Roman" w:hAnsi="Times New Roman" w:cs="Times New Roman"/>
        </w:rPr>
        <w:footnoteRef/>
      </w:r>
      <w:r w:rsidRPr="00D34844">
        <w:rPr>
          <w:rFonts w:ascii="Times New Roman" w:hAnsi="Times New Roman" w:cs="Times New Roman"/>
        </w:rPr>
        <w:t xml:space="preserve"> Human Rights Watch, 'Tell Me Where I Can Be Safe: The Impact of Nigeria’s Same Sex Marriage (Prohibition) Act' (20 October 2016) https://www.hrw.org/report/2016/10/20/tell-me-where-i-can-be-safe/impact-nigerias-same-sex-marriage-prohibition-act</w:t>
      </w:r>
    </w:p>
  </w:footnote>
  <w:footnote w:id="37">
    <w:p w14:paraId="5030986E" w14:textId="71D8AE9B" w:rsidR="00116786" w:rsidRPr="00D34844" w:rsidRDefault="00116786"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Bailey JV et al., 'Minority Stress and Mental Health Among Sexual Minority Populations: A Meta-Analysis' (2020) </w:t>
      </w:r>
      <w:r w:rsidRPr="00D34844">
        <w:rPr>
          <w:rFonts w:ascii="Times New Roman" w:hAnsi="Times New Roman" w:cs="Times New Roman"/>
          <w:i/>
          <w:iCs/>
          <w:sz w:val="20"/>
          <w:szCs w:val="20"/>
        </w:rPr>
        <w:t>JAMA Psychiatry</w:t>
      </w:r>
      <w:r w:rsidRPr="00D34844">
        <w:rPr>
          <w:rFonts w:ascii="Times New Roman" w:hAnsi="Times New Roman" w:cs="Times New Roman"/>
          <w:sz w:val="20"/>
          <w:szCs w:val="20"/>
        </w:rPr>
        <w:t xml:space="preserve"> 77(7): 681–692.</w:t>
      </w:r>
    </w:p>
  </w:footnote>
  <w:footnote w:id="38">
    <w:p w14:paraId="78CE0746" w14:textId="6D8D21BA" w:rsidR="00C32E9B" w:rsidRPr="00D34844" w:rsidRDefault="00C32E9B"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Michel Foucault, </w:t>
      </w:r>
      <w:r w:rsidRPr="00D34844">
        <w:rPr>
          <w:rFonts w:ascii="Times New Roman" w:hAnsi="Times New Roman" w:cs="Times New Roman"/>
          <w:i/>
          <w:iCs/>
          <w:sz w:val="20"/>
          <w:szCs w:val="20"/>
        </w:rPr>
        <w:t>The History of Sexuality Vol. 1: An Introduction</w:t>
      </w:r>
      <w:r w:rsidRPr="00D34844">
        <w:rPr>
          <w:rFonts w:ascii="Times New Roman" w:hAnsi="Times New Roman" w:cs="Times New Roman"/>
          <w:sz w:val="20"/>
          <w:szCs w:val="20"/>
        </w:rPr>
        <w:t xml:space="preserve"> (Robert Hurley tr, Pantheon Books 1978).</w:t>
      </w:r>
    </w:p>
  </w:footnote>
  <w:footnote w:id="39">
    <w:p w14:paraId="0E32539D" w14:textId="06070A71" w:rsidR="003621C8" w:rsidRPr="00D34844" w:rsidRDefault="003621C8"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Paul </w:t>
      </w:r>
      <w:proofErr w:type="spellStart"/>
      <w:r w:rsidRPr="00D34844">
        <w:rPr>
          <w:rFonts w:ascii="Times New Roman" w:hAnsi="Times New Roman" w:cs="Times New Roman"/>
          <w:sz w:val="20"/>
          <w:szCs w:val="20"/>
        </w:rPr>
        <w:t>Ricoeur</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Oneself as Another</w:t>
      </w:r>
      <w:r w:rsidRPr="00D34844">
        <w:rPr>
          <w:rFonts w:ascii="Times New Roman" w:hAnsi="Times New Roman" w:cs="Times New Roman"/>
          <w:sz w:val="20"/>
          <w:szCs w:val="20"/>
        </w:rPr>
        <w:t xml:space="preserve"> (University of Chicago Press 1992).</w:t>
      </w:r>
    </w:p>
  </w:footnote>
  <w:footnote w:id="40">
    <w:p w14:paraId="172BDCC7" w14:textId="692B56A1" w:rsidR="003621C8" w:rsidRPr="00D34844" w:rsidRDefault="003621C8"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Patricia Ewick and Susan S </w:t>
      </w:r>
      <w:proofErr w:type="spellStart"/>
      <w:r w:rsidRPr="00D34844">
        <w:rPr>
          <w:rFonts w:ascii="Times New Roman" w:hAnsi="Times New Roman" w:cs="Times New Roman"/>
          <w:sz w:val="20"/>
          <w:szCs w:val="20"/>
        </w:rPr>
        <w:t>Silbey</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The Common Place of Law: Stories from Everyday Life</w:t>
      </w:r>
      <w:r w:rsidRPr="00D34844">
        <w:rPr>
          <w:rFonts w:ascii="Times New Roman" w:hAnsi="Times New Roman" w:cs="Times New Roman"/>
          <w:sz w:val="20"/>
          <w:szCs w:val="20"/>
        </w:rPr>
        <w:t xml:space="preserve"> (University of Chicago Press 1998).</w:t>
      </w:r>
    </w:p>
  </w:footnote>
  <w:footnote w:id="41">
    <w:p w14:paraId="67B9E0F6" w14:textId="2805B071" w:rsidR="003621C8" w:rsidRPr="00D34844" w:rsidRDefault="003621C8"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proofErr w:type="spellStart"/>
      <w:r w:rsidRPr="00D34844">
        <w:rPr>
          <w:rFonts w:ascii="Times New Roman" w:hAnsi="Times New Roman" w:cs="Times New Roman"/>
          <w:i/>
          <w:iCs/>
          <w:sz w:val="20"/>
          <w:szCs w:val="20"/>
        </w:rPr>
        <w:t>Identoba</w:t>
      </w:r>
      <w:proofErr w:type="spellEnd"/>
      <w:r w:rsidRPr="00D34844">
        <w:rPr>
          <w:rFonts w:ascii="Times New Roman" w:hAnsi="Times New Roman" w:cs="Times New Roman"/>
          <w:i/>
          <w:iCs/>
          <w:sz w:val="20"/>
          <w:szCs w:val="20"/>
        </w:rPr>
        <w:t xml:space="preserve"> and Others v Georgia</w:t>
      </w:r>
      <w:r w:rsidRPr="00D34844">
        <w:rPr>
          <w:rFonts w:ascii="Times New Roman" w:hAnsi="Times New Roman" w:cs="Times New Roman"/>
          <w:sz w:val="20"/>
          <w:szCs w:val="20"/>
        </w:rPr>
        <w:t xml:space="preserve"> App no 73235/12 (ECtHR, 12 May 2015).</w:t>
      </w:r>
    </w:p>
  </w:footnote>
  <w:footnote w:id="42">
    <w:p w14:paraId="203D8161" w14:textId="42CEECAA" w:rsidR="00071581" w:rsidRPr="00D34844" w:rsidRDefault="00071581" w:rsidP="00D34844">
      <w:pPr>
        <w:pStyle w:val="FootnoteText"/>
        <w:jc w:val="both"/>
        <w:rPr>
          <w:rFonts w:ascii="Times New Roman" w:hAnsi="Times New Roman" w:cs="Times New Roman"/>
        </w:rPr>
      </w:pPr>
      <w:r w:rsidRPr="00D34844">
        <w:rPr>
          <w:rStyle w:val="FootnoteReference"/>
          <w:rFonts w:ascii="Times New Roman" w:hAnsi="Times New Roman" w:cs="Times New Roman"/>
        </w:rPr>
        <w:footnoteRef/>
      </w:r>
      <w:r w:rsidRPr="00D34844">
        <w:rPr>
          <w:rFonts w:ascii="Times New Roman" w:hAnsi="Times New Roman" w:cs="Times New Roman"/>
        </w:rPr>
        <w:t xml:space="preserve"> Human Rights Watch, 'Tell Me Where I Can Be Safe: The Impact of Nigeria’s Same Sex Marriage (Prohibition) Act' (20 October 2016) https://www.hrw.org/report/2016/10/20/tell-me-where-i-can-be-safe/impact-nigerias-same-sex-marriage-prohibition-act</w:t>
      </w:r>
    </w:p>
  </w:footnote>
  <w:footnote w:id="43">
    <w:p w14:paraId="4FB25048" w14:textId="2BD55619" w:rsidR="00071581" w:rsidRPr="00D34844" w:rsidRDefault="00071581"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Ronald Dworkin, </w:t>
      </w:r>
      <w:r w:rsidRPr="00D34844">
        <w:rPr>
          <w:rFonts w:ascii="Times New Roman" w:hAnsi="Times New Roman" w:cs="Times New Roman"/>
          <w:i/>
          <w:iCs/>
          <w:sz w:val="20"/>
          <w:szCs w:val="20"/>
        </w:rPr>
        <w:t>Law’s Empire</w:t>
      </w:r>
      <w:r w:rsidRPr="00D34844">
        <w:rPr>
          <w:rFonts w:ascii="Times New Roman" w:hAnsi="Times New Roman" w:cs="Times New Roman"/>
          <w:sz w:val="20"/>
          <w:szCs w:val="20"/>
        </w:rPr>
        <w:t xml:space="preserve"> (Harvard University Press 1986).</w:t>
      </w:r>
    </w:p>
  </w:footnote>
  <w:footnote w:id="44">
    <w:p w14:paraId="708FEFDD" w14:textId="5B4E8C91" w:rsidR="00071581" w:rsidRPr="00D34844" w:rsidRDefault="00071581"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Global Rights Nigeria, </w:t>
      </w:r>
      <w:r w:rsidRPr="00D34844">
        <w:rPr>
          <w:rFonts w:ascii="Times New Roman" w:hAnsi="Times New Roman" w:cs="Times New Roman"/>
          <w:i/>
          <w:iCs/>
          <w:sz w:val="20"/>
          <w:szCs w:val="20"/>
        </w:rPr>
        <w:t>State-Sanctioned Homophobia in Nigeria: Enforcement Patterns and Accountability Gaps</w:t>
      </w:r>
      <w:r w:rsidRPr="00D34844">
        <w:rPr>
          <w:rFonts w:ascii="Times New Roman" w:hAnsi="Times New Roman" w:cs="Times New Roman"/>
          <w:sz w:val="20"/>
          <w:szCs w:val="20"/>
        </w:rPr>
        <w:t xml:space="preserve"> (2023) https://globalrightsnigeria.org/publications accessed 4 July 2025.</w:t>
      </w:r>
    </w:p>
  </w:footnote>
  <w:footnote w:id="45">
    <w:p w14:paraId="73FF10D2" w14:textId="46D025BC" w:rsidR="00071581" w:rsidRPr="00D34844" w:rsidRDefault="00071581"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Jurgen Habermas, </w:t>
      </w:r>
      <w:r w:rsidRPr="00D34844">
        <w:rPr>
          <w:rFonts w:ascii="Times New Roman" w:hAnsi="Times New Roman" w:cs="Times New Roman"/>
          <w:i/>
          <w:iCs/>
          <w:sz w:val="20"/>
          <w:szCs w:val="20"/>
        </w:rPr>
        <w:t>Between Facts and Norms: Contributions to a Discourse Theory of Law and Democracy</w:t>
      </w:r>
      <w:r w:rsidRPr="00D34844">
        <w:rPr>
          <w:rFonts w:ascii="Times New Roman" w:hAnsi="Times New Roman" w:cs="Times New Roman"/>
          <w:sz w:val="20"/>
          <w:szCs w:val="20"/>
        </w:rPr>
        <w:t xml:space="preserve"> (William Rehg tr, MIT Press 1996).</w:t>
      </w:r>
    </w:p>
  </w:footnote>
  <w:footnote w:id="46">
    <w:p w14:paraId="5A2E19B8" w14:textId="5A523AAD" w:rsidR="00071581" w:rsidRPr="00D34844" w:rsidRDefault="00071581"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E Hernández, 'Legal Violence and the Limits of the Law: Selective Enforcement Against Immigrants in the United States' (2013) 61(2) </w:t>
      </w:r>
      <w:r w:rsidRPr="00D34844">
        <w:rPr>
          <w:rFonts w:ascii="Times New Roman" w:hAnsi="Times New Roman" w:cs="Times New Roman"/>
          <w:i/>
          <w:iCs/>
          <w:sz w:val="20"/>
          <w:szCs w:val="20"/>
        </w:rPr>
        <w:t>UCLA Law Review</w:t>
      </w:r>
      <w:r w:rsidRPr="00D34844">
        <w:rPr>
          <w:rFonts w:ascii="Times New Roman" w:hAnsi="Times New Roman" w:cs="Times New Roman"/>
          <w:sz w:val="20"/>
          <w:szCs w:val="20"/>
        </w:rPr>
        <w:t xml:space="preserve"> 1186.</w:t>
      </w:r>
    </w:p>
  </w:footnote>
  <w:footnote w:id="47">
    <w:p w14:paraId="533A4A48" w14:textId="77777777" w:rsidR="0045360E" w:rsidRPr="00D34844" w:rsidRDefault="0045360E"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Kwasi Wiredu, 'The Moral Foundations of an African Culture' in </w:t>
      </w:r>
      <w:r w:rsidRPr="00D34844">
        <w:rPr>
          <w:rFonts w:ascii="Times New Roman" w:hAnsi="Times New Roman" w:cs="Times New Roman"/>
          <w:i/>
          <w:iCs/>
          <w:sz w:val="20"/>
          <w:szCs w:val="20"/>
        </w:rPr>
        <w:t>Person and Community</w:t>
      </w:r>
      <w:r w:rsidRPr="00D34844">
        <w:rPr>
          <w:rFonts w:ascii="Times New Roman" w:hAnsi="Times New Roman" w:cs="Times New Roman"/>
          <w:sz w:val="20"/>
          <w:szCs w:val="20"/>
        </w:rPr>
        <w:t xml:space="preserve"> (Washington: Council for Research in Values and Philosophy 1997).</w:t>
      </w:r>
    </w:p>
    <w:p w14:paraId="4D25B661" w14:textId="7E4082B2" w:rsidR="0045360E" w:rsidRPr="00D34844" w:rsidRDefault="0045360E" w:rsidP="00D34844">
      <w:pPr>
        <w:pStyle w:val="FootnoteText"/>
        <w:jc w:val="both"/>
        <w:rPr>
          <w:rFonts w:ascii="Times New Roman" w:hAnsi="Times New Roman" w:cs="Times New Roman"/>
        </w:rPr>
      </w:pPr>
    </w:p>
  </w:footnote>
  <w:footnote w:id="48">
    <w:p w14:paraId="57DF39E9" w14:textId="0FFB99F4" w:rsidR="0045360E" w:rsidRPr="00D34844" w:rsidRDefault="0045360E"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proofErr w:type="spellStart"/>
      <w:r w:rsidRPr="00D34844">
        <w:rPr>
          <w:rFonts w:ascii="Times New Roman" w:hAnsi="Times New Roman" w:cs="Times New Roman"/>
          <w:sz w:val="20"/>
          <w:szCs w:val="20"/>
        </w:rPr>
        <w:t>Chukwudum</w:t>
      </w:r>
      <w:proofErr w:type="spellEnd"/>
      <w:r w:rsidRPr="00D34844">
        <w:rPr>
          <w:rFonts w:ascii="Times New Roman" w:hAnsi="Times New Roman" w:cs="Times New Roman"/>
          <w:sz w:val="20"/>
          <w:szCs w:val="20"/>
        </w:rPr>
        <w:t xml:space="preserve"> B Okolo, 'Tradition and Justice in Africa' (1980) 7(2) </w:t>
      </w:r>
      <w:r w:rsidRPr="00D34844">
        <w:rPr>
          <w:rFonts w:ascii="Times New Roman" w:hAnsi="Times New Roman" w:cs="Times New Roman"/>
          <w:i/>
          <w:iCs/>
          <w:sz w:val="20"/>
          <w:szCs w:val="20"/>
        </w:rPr>
        <w:t>Africa Development</w:t>
      </w:r>
      <w:r w:rsidRPr="00D34844">
        <w:rPr>
          <w:rFonts w:ascii="Times New Roman" w:hAnsi="Times New Roman" w:cs="Times New Roman"/>
          <w:sz w:val="20"/>
          <w:szCs w:val="20"/>
        </w:rPr>
        <w:t xml:space="preserve"> 29.</w:t>
      </w:r>
    </w:p>
  </w:footnote>
  <w:footnote w:id="49">
    <w:p w14:paraId="1391A548" w14:textId="2D39411E" w:rsidR="0045360E" w:rsidRPr="00D34844" w:rsidRDefault="0045360E"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proofErr w:type="spellStart"/>
      <w:r w:rsidRPr="00D34844">
        <w:rPr>
          <w:rFonts w:ascii="Times New Roman" w:hAnsi="Times New Roman" w:cs="Times New Roman"/>
          <w:i/>
          <w:iCs/>
          <w:sz w:val="20"/>
          <w:szCs w:val="20"/>
        </w:rPr>
        <w:t>Oliari</w:t>
      </w:r>
      <w:proofErr w:type="spellEnd"/>
      <w:r w:rsidRPr="00D34844">
        <w:rPr>
          <w:rFonts w:ascii="Times New Roman" w:hAnsi="Times New Roman" w:cs="Times New Roman"/>
          <w:i/>
          <w:iCs/>
          <w:sz w:val="20"/>
          <w:szCs w:val="20"/>
        </w:rPr>
        <w:t xml:space="preserve"> and Others v Italy</w:t>
      </w:r>
      <w:r w:rsidRPr="00D34844">
        <w:rPr>
          <w:rFonts w:ascii="Times New Roman" w:hAnsi="Times New Roman" w:cs="Times New Roman"/>
          <w:sz w:val="20"/>
          <w:szCs w:val="20"/>
        </w:rPr>
        <w:t xml:space="preserve"> App </w:t>
      </w:r>
      <w:proofErr w:type="spellStart"/>
      <w:r w:rsidRPr="00D34844">
        <w:rPr>
          <w:rFonts w:ascii="Times New Roman" w:hAnsi="Times New Roman" w:cs="Times New Roman"/>
          <w:sz w:val="20"/>
          <w:szCs w:val="20"/>
        </w:rPr>
        <w:t>nos</w:t>
      </w:r>
      <w:proofErr w:type="spellEnd"/>
      <w:r w:rsidRPr="00D34844">
        <w:rPr>
          <w:rFonts w:ascii="Times New Roman" w:hAnsi="Times New Roman" w:cs="Times New Roman"/>
          <w:sz w:val="20"/>
          <w:szCs w:val="20"/>
        </w:rPr>
        <w:t xml:space="preserve"> 18766/11 and 36030/11 (ECtHR, 21 July 2015).</w:t>
      </w:r>
    </w:p>
  </w:footnote>
  <w:footnote w:id="50">
    <w:p w14:paraId="7C842A52" w14:textId="3545B78C" w:rsidR="00287438" w:rsidRPr="00D34844" w:rsidRDefault="00287438" w:rsidP="00D34844">
      <w:pPr>
        <w:pStyle w:val="FootnoteText"/>
        <w:jc w:val="both"/>
        <w:rPr>
          <w:rFonts w:ascii="Times New Roman" w:hAnsi="Times New Roman" w:cs="Times New Roman"/>
        </w:rPr>
      </w:pPr>
      <w:r w:rsidRPr="00D34844">
        <w:rPr>
          <w:rStyle w:val="FootnoteReference"/>
          <w:rFonts w:ascii="Times New Roman" w:hAnsi="Times New Roman" w:cs="Times New Roman"/>
        </w:rPr>
        <w:footnoteRef/>
      </w:r>
      <w:r w:rsidRPr="00D34844">
        <w:rPr>
          <w:rFonts w:ascii="Times New Roman" w:hAnsi="Times New Roman" w:cs="Times New Roman"/>
        </w:rPr>
        <w:t xml:space="preserve"> Premium Times, 'Police Parade Suspected Homosexuals in Abuja' (2023) https://www.premiumtimesng.com/news/headlines/607843-police-parade-suspected-homosexuals-in-abuja.html</w:t>
      </w:r>
    </w:p>
  </w:footnote>
  <w:footnote w:id="51">
    <w:p w14:paraId="27C910F6" w14:textId="56E6A3AA" w:rsidR="00287438" w:rsidRPr="00D34844" w:rsidRDefault="00287438"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Jurgen Habermas, </w:t>
      </w:r>
      <w:r w:rsidRPr="00D34844">
        <w:rPr>
          <w:rFonts w:ascii="Times New Roman" w:hAnsi="Times New Roman" w:cs="Times New Roman"/>
          <w:i/>
          <w:iCs/>
          <w:sz w:val="20"/>
          <w:szCs w:val="20"/>
        </w:rPr>
        <w:t>Between Facts and Norms: Contributions to a Discourse Theory of Law and Democracy</w:t>
      </w:r>
      <w:r w:rsidRPr="00D34844">
        <w:rPr>
          <w:rFonts w:ascii="Times New Roman" w:hAnsi="Times New Roman" w:cs="Times New Roman"/>
          <w:sz w:val="20"/>
          <w:szCs w:val="20"/>
        </w:rPr>
        <w:t xml:space="preserve"> (William Rehg tr, MIT Press 1996).</w:t>
      </w:r>
    </w:p>
  </w:footnote>
  <w:footnote w:id="52">
    <w:p w14:paraId="446B6E85" w14:textId="31A95168" w:rsidR="001B6032" w:rsidRPr="00D34844" w:rsidRDefault="001B6032"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Michel Foucault, </w:t>
      </w:r>
      <w:r w:rsidRPr="00D34844">
        <w:rPr>
          <w:rFonts w:ascii="Times New Roman" w:hAnsi="Times New Roman" w:cs="Times New Roman"/>
          <w:i/>
          <w:iCs/>
          <w:sz w:val="20"/>
          <w:szCs w:val="20"/>
        </w:rPr>
        <w:t>Discipline and Punish: The Birth of the Prison</w:t>
      </w:r>
      <w:r w:rsidRPr="00D34844">
        <w:rPr>
          <w:rFonts w:ascii="Times New Roman" w:hAnsi="Times New Roman" w:cs="Times New Roman"/>
          <w:sz w:val="20"/>
          <w:szCs w:val="20"/>
        </w:rPr>
        <w:t xml:space="preserve"> (Alan Sheridan tr, Vintage Books 1978).</w:t>
      </w:r>
    </w:p>
  </w:footnote>
  <w:footnote w:id="53">
    <w:p w14:paraId="0EF7E612" w14:textId="30F26A61" w:rsidR="001B6032" w:rsidRPr="00D34844" w:rsidRDefault="001B6032"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Daniel Trottier, </w:t>
      </w:r>
      <w:r w:rsidRPr="00D34844">
        <w:rPr>
          <w:rFonts w:ascii="Times New Roman" w:hAnsi="Times New Roman" w:cs="Times New Roman"/>
          <w:i/>
          <w:iCs/>
          <w:sz w:val="20"/>
          <w:szCs w:val="20"/>
        </w:rPr>
        <w:t>Digital Vigilantism: Community Policing and the Pursuit of Justice</w:t>
      </w:r>
      <w:r w:rsidRPr="00D34844">
        <w:rPr>
          <w:rFonts w:ascii="Times New Roman" w:hAnsi="Times New Roman" w:cs="Times New Roman"/>
          <w:sz w:val="20"/>
          <w:szCs w:val="20"/>
        </w:rPr>
        <w:t xml:space="preserve"> (Springer 2017).</w:t>
      </w:r>
    </w:p>
  </w:footnote>
  <w:footnote w:id="54">
    <w:p w14:paraId="72AD38B3" w14:textId="63137118" w:rsidR="001B6032" w:rsidRPr="00D34844" w:rsidRDefault="001B6032" w:rsidP="00D34844">
      <w:pPr>
        <w:pStyle w:val="FootnoteText"/>
        <w:jc w:val="both"/>
        <w:rPr>
          <w:rFonts w:ascii="Times New Roman" w:hAnsi="Times New Roman" w:cs="Times New Roman"/>
        </w:rPr>
      </w:pPr>
      <w:r w:rsidRPr="00D34844">
        <w:rPr>
          <w:rStyle w:val="FootnoteReference"/>
          <w:rFonts w:ascii="Times New Roman" w:hAnsi="Times New Roman" w:cs="Times New Roman"/>
        </w:rPr>
        <w:footnoteRef/>
      </w:r>
      <w:r w:rsidRPr="00D34844">
        <w:rPr>
          <w:rFonts w:ascii="Times New Roman" w:hAnsi="Times New Roman" w:cs="Times New Roman"/>
        </w:rPr>
        <w:t xml:space="preserve"> Access Now, '#</w:t>
      </w:r>
      <w:proofErr w:type="spellStart"/>
      <w:r w:rsidRPr="00D34844">
        <w:rPr>
          <w:rFonts w:ascii="Times New Roman" w:hAnsi="Times New Roman" w:cs="Times New Roman"/>
        </w:rPr>
        <w:t>SendNoMoreHate</w:t>
      </w:r>
      <w:proofErr w:type="spellEnd"/>
      <w:r w:rsidRPr="00D34844">
        <w:rPr>
          <w:rFonts w:ascii="Times New Roman" w:hAnsi="Times New Roman" w:cs="Times New Roman"/>
        </w:rPr>
        <w:t xml:space="preserve">: Cyber Harassment in Nigeria' (2022) </w:t>
      </w:r>
      <w:hyperlink r:id="rId1" w:history="1">
        <w:r w:rsidRPr="00D34844">
          <w:rPr>
            <w:rStyle w:val="Hyperlink"/>
            <w:rFonts w:ascii="Times New Roman" w:hAnsi="Times New Roman" w:cs="Times New Roman"/>
          </w:rPr>
          <w:t>https://www.accessnow.org/nigeria-cyber-harassment-report/</w:t>
        </w:r>
      </w:hyperlink>
    </w:p>
    <w:p w14:paraId="1DC3308D" w14:textId="77777777" w:rsidR="001B6032" w:rsidRPr="00D34844" w:rsidRDefault="001B6032" w:rsidP="00D34844">
      <w:pPr>
        <w:pStyle w:val="FootnoteText"/>
        <w:jc w:val="both"/>
        <w:rPr>
          <w:rFonts w:ascii="Times New Roman" w:hAnsi="Times New Roman" w:cs="Times New Roman"/>
        </w:rPr>
      </w:pPr>
    </w:p>
  </w:footnote>
  <w:footnote w:id="55">
    <w:p w14:paraId="51C1D5DC" w14:textId="74272D70" w:rsidR="001B6032" w:rsidRPr="00D34844" w:rsidRDefault="001B6032"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r w:rsidR="00C32AF6" w:rsidRPr="00D34844">
        <w:rPr>
          <w:rFonts w:ascii="Times New Roman" w:hAnsi="Times New Roman" w:cs="Times New Roman"/>
          <w:sz w:val="20"/>
          <w:szCs w:val="20"/>
        </w:rPr>
        <w:t>Achille Mbembe, '</w:t>
      </w:r>
      <w:proofErr w:type="spellStart"/>
      <w:r w:rsidR="00C32AF6" w:rsidRPr="00D34844">
        <w:rPr>
          <w:rFonts w:ascii="Times New Roman" w:hAnsi="Times New Roman" w:cs="Times New Roman"/>
          <w:sz w:val="20"/>
          <w:szCs w:val="20"/>
        </w:rPr>
        <w:t>Necropolitics</w:t>
      </w:r>
      <w:proofErr w:type="spellEnd"/>
      <w:r w:rsidR="00C32AF6" w:rsidRPr="00D34844">
        <w:rPr>
          <w:rFonts w:ascii="Times New Roman" w:hAnsi="Times New Roman" w:cs="Times New Roman"/>
          <w:sz w:val="20"/>
          <w:szCs w:val="20"/>
        </w:rPr>
        <w:t xml:space="preserve">' (2003) 15(1) </w:t>
      </w:r>
      <w:r w:rsidR="00C32AF6" w:rsidRPr="00D34844">
        <w:rPr>
          <w:rFonts w:ascii="Times New Roman" w:hAnsi="Times New Roman" w:cs="Times New Roman"/>
          <w:i/>
          <w:iCs/>
          <w:sz w:val="20"/>
          <w:szCs w:val="20"/>
        </w:rPr>
        <w:t>Public Culture</w:t>
      </w:r>
      <w:r w:rsidR="00C32AF6" w:rsidRPr="00D34844">
        <w:rPr>
          <w:rFonts w:ascii="Times New Roman" w:hAnsi="Times New Roman" w:cs="Times New Roman"/>
          <w:sz w:val="20"/>
          <w:szCs w:val="20"/>
        </w:rPr>
        <w:t xml:space="preserve"> 11.</w:t>
      </w:r>
    </w:p>
  </w:footnote>
  <w:footnote w:id="56">
    <w:p w14:paraId="69D2C496" w14:textId="1628152B" w:rsidR="00C32AF6" w:rsidRPr="00D34844" w:rsidRDefault="00C32AF6"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Jurgen Habermas, </w:t>
      </w:r>
      <w:r w:rsidRPr="00D34844">
        <w:rPr>
          <w:rFonts w:ascii="Times New Roman" w:hAnsi="Times New Roman" w:cs="Times New Roman"/>
          <w:i/>
          <w:iCs/>
          <w:sz w:val="20"/>
          <w:szCs w:val="20"/>
        </w:rPr>
        <w:t>Between Facts and Norms: Contributions to a Discourse Theory of Law and Democracy</w:t>
      </w:r>
      <w:r w:rsidRPr="00D34844">
        <w:rPr>
          <w:rFonts w:ascii="Times New Roman" w:hAnsi="Times New Roman" w:cs="Times New Roman"/>
          <w:sz w:val="20"/>
          <w:szCs w:val="20"/>
        </w:rPr>
        <w:t xml:space="preserve"> (William Rehg tr, MIT Press 1996).</w:t>
      </w:r>
    </w:p>
  </w:footnote>
  <w:footnote w:id="57">
    <w:p w14:paraId="3CC8BB21" w14:textId="280047CD" w:rsidR="00C32AF6" w:rsidRPr="00D34844" w:rsidRDefault="00C32AF6"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Michel Foucault, </w:t>
      </w:r>
      <w:r w:rsidRPr="00D34844">
        <w:rPr>
          <w:rFonts w:ascii="Times New Roman" w:hAnsi="Times New Roman" w:cs="Times New Roman"/>
          <w:i/>
          <w:iCs/>
          <w:sz w:val="20"/>
          <w:szCs w:val="20"/>
        </w:rPr>
        <w:t>Discipline and Punish: The Birth of the Prison</w:t>
      </w:r>
      <w:r w:rsidRPr="00D34844">
        <w:rPr>
          <w:rFonts w:ascii="Times New Roman" w:hAnsi="Times New Roman" w:cs="Times New Roman"/>
          <w:sz w:val="20"/>
          <w:szCs w:val="20"/>
        </w:rPr>
        <w:t xml:space="preserve"> (Alan Sheridan tr, Vintage Books 1978).</w:t>
      </w:r>
    </w:p>
  </w:footnote>
  <w:footnote w:id="58">
    <w:p w14:paraId="3A7C1793" w14:textId="46528987" w:rsidR="00C32AF6" w:rsidRPr="00D34844" w:rsidRDefault="00C32AF6"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Achille Mbembe, '</w:t>
      </w:r>
      <w:proofErr w:type="spellStart"/>
      <w:r w:rsidRPr="00D34844">
        <w:rPr>
          <w:rFonts w:ascii="Times New Roman" w:hAnsi="Times New Roman" w:cs="Times New Roman"/>
          <w:sz w:val="20"/>
          <w:szCs w:val="20"/>
        </w:rPr>
        <w:t>Necropolitics</w:t>
      </w:r>
      <w:proofErr w:type="spellEnd"/>
      <w:r w:rsidRPr="00D34844">
        <w:rPr>
          <w:rFonts w:ascii="Times New Roman" w:hAnsi="Times New Roman" w:cs="Times New Roman"/>
          <w:sz w:val="20"/>
          <w:szCs w:val="20"/>
        </w:rPr>
        <w:t xml:space="preserve">' (2003) 15(1) </w:t>
      </w:r>
      <w:r w:rsidRPr="00D34844">
        <w:rPr>
          <w:rFonts w:ascii="Times New Roman" w:hAnsi="Times New Roman" w:cs="Times New Roman"/>
          <w:i/>
          <w:iCs/>
          <w:sz w:val="20"/>
          <w:szCs w:val="20"/>
        </w:rPr>
        <w:t>Public Culture</w:t>
      </w:r>
      <w:r w:rsidRPr="00D34844">
        <w:rPr>
          <w:rFonts w:ascii="Times New Roman" w:hAnsi="Times New Roman" w:cs="Times New Roman"/>
          <w:sz w:val="20"/>
          <w:szCs w:val="20"/>
        </w:rPr>
        <w:t xml:space="preserve"> 11.</w:t>
      </w:r>
    </w:p>
  </w:footnote>
  <w:footnote w:id="59">
    <w:p w14:paraId="3D03916E" w14:textId="3149C4F4" w:rsidR="00C32AF6" w:rsidRPr="00D34844" w:rsidRDefault="00C32AF6"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Paolo </w:t>
      </w:r>
      <w:proofErr w:type="spellStart"/>
      <w:r w:rsidRPr="00D34844">
        <w:rPr>
          <w:rFonts w:ascii="Times New Roman" w:hAnsi="Times New Roman" w:cs="Times New Roman"/>
          <w:sz w:val="20"/>
          <w:szCs w:val="20"/>
        </w:rPr>
        <w:t>Gerbaudo</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The Digital Public Sphere: Media, Democracy and Participation</w:t>
      </w:r>
      <w:r w:rsidRPr="00D34844">
        <w:rPr>
          <w:rFonts w:ascii="Times New Roman" w:hAnsi="Times New Roman" w:cs="Times New Roman"/>
          <w:sz w:val="20"/>
          <w:szCs w:val="20"/>
        </w:rPr>
        <w:t xml:space="preserve"> (Polity Press 2021).</w:t>
      </w:r>
    </w:p>
  </w:footnote>
  <w:footnote w:id="60">
    <w:p w14:paraId="67D90525" w14:textId="087D7C19" w:rsidR="00C32E98" w:rsidRPr="00D34844" w:rsidRDefault="00C32E98"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Von Hannover v Germany</w:t>
      </w:r>
      <w:r w:rsidRPr="00D34844">
        <w:rPr>
          <w:rFonts w:ascii="Times New Roman" w:hAnsi="Times New Roman" w:cs="Times New Roman"/>
          <w:sz w:val="20"/>
          <w:szCs w:val="20"/>
        </w:rPr>
        <w:t xml:space="preserve"> App no 59320/00 (ECtHR, 24 June 2004).</w:t>
      </w:r>
    </w:p>
  </w:footnote>
  <w:footnote w:id="61">
    <w:p w14:paraId="628CEC69" w14:textId="07DF95DD" w:rsidR="00C32E98" w:rsidRPr="00D34844" w:rsidRDefault="00C32E98" w:rsidP="00D34844">
      <w:pPr>
        <w:pStyle w:val="FootnoteText"/>
        <w:jc w:val="both"/>
        <w:rPr>
          <w:rFonts w:ascii="Times New Roman" w:hAnsi="Times New Roman" w:cs="Times New Roman"/>
        </w:rPr>
      </w:pPr>
      <w:r w:rsidRPr="00D34844">
        <w:rPr>
          <w:rStyle w:val="FootnoteReference"/>
          <w:rFonts w:ascii="Times New Roman" w:hAnsi="Times New Roman" w:cs="Times New Roman"/>
        </w:rPr>
        <w:footnoteRef/>
      </w:r>
      <w:r w:rsidRPr="00D34844">
        <w:rPr>
          <w:rFonts w:ascii="Times New Roman" w:hAnsi="Times New Roman" w:cs="Times New Roman"/>
        </w:rPr>
        <w:t xml:space="preserve"> UNHCR, 'Guidelines on International Protection No. 9: Claims to Refugee Status Based on Sexual Orientation and/or Gender Identity' (2012) https://www.unhcr.org/publications/legal/50ae466f9/guidelines-international-protection-9.html</w:t>
      </w:r>
    </w:p>
  </w:footnote>
  <w:footnote w:id="62">
    <w:p w14:paraId="2FC8541B" w14:textId="2B73CDAE" w:rsidR="00C32E98" w:rsidRPr="00D34844" w:rsidRDefault="00C32E98"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proofErr w:type="spellStart"/>
      <w:r w:rsidRPr="00D34844">
        <w:rPr>
          <w:rFonts w:ascii="Times New Roman" w:hAnsi="Times New Roman" w:cs="Times New Roman"/>
          <w:sz w:val="20"/>
          <w:szCs w:val="20"/>
        </w:rPr>
        <w:t>Fatsah</w:t>
      </w:r>
      <w:proofErr w:type="spellEnd"/>
      <w:r w:rsidRPr="00D34844">
        <w:rPr>
          <w:rFonts w:ascii="Times New Roman" w:hAnsi="Times New Roman" w:cs="Times New Roman"/>
          <w:sz w:val="20"/>
          <w:szCs w:val="20"/>
        </w:rPr>
        <w:t xml:space="preserve"> </w:t>
      </w:r>
      <w:proofErr w:type="spellStart"/>
      <w:r w:rsidRPr="00D34844">
        <w:rPr>
          <w:rFonts w:ascii="Times New Roman" w:hAnsi="Times New Roman" w:cs="Times New Roman"/>
          <w:sz w:val="20"/>
          <w:szCs w:val="20"/>
        </w:rPr>
        <w:t>Ouguergouz</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The African Charter on Human and Peoples’ Rights: A Comprehensive Agenda for Human Dignity and Sustainable Democracy in Africa</w:t>
      </w:r>
      <w:r w:rsidRPr="00D34844">
        <w:rPr>
          <w:rFonts w:ascii="Times New Roman" w:hAnsi="Times New Roman" w:cs="Times New Roman"/>
          <w:sz w:val="20"/>
          <w:szCs w:val="20"/>
        </w:rPr>
        <w:t xml:space="preserve"> (Martinus </w:t>
      </w:r>
      <w:proofErr w:type="spellStart"/>
      <w:r w:rsidRPr="00D34844">
        <w:rPr>
          <w:rFonts w:ascii="Times New Roman" w:hAnsi="Times New Roman" w:cs="Times New Roman"/>
          <w:sz w:val="20"/>
          <w:szCs w:val="20"/>
        </w:rPr>
        <w:t>Nijhoff</w:t>
      </w:r>
      <w:proofErr w:type="spellEnd"/>
      <w:r w:rsidRPr="00D34844">
        <w:rPr>
          <w:rFonts w:ascii="Times New Roman" w:hAnsi="Times New Roman" w:cs="Times New Roman"/>
          <w:sz w:val="20"/>
          <w:szCs w:val="20"/>
        </w:rPr>
        <w:t xml:space="preserve"> 2003).</w:t>
      </w:r>
    </w:p>
  </w:footnote>
  <w:footnote w:id="63">
    <w:p w14:paraId="1206962F" w14:textId="1C6EF381" w:rsidR="00B54EA4" w:rsidRPr="00D34844" w:rsidRDefault="00B54EA4" w:rsidP="00D34844">
      <w:pPr>
        <w:pStyle w:val="FootnoteText"/>
        <w:jc w:val="both"/>
        <w:rPr>
          <w:rFonts w:ascii="Times New Roman" w:hAnsi="Times New Roman" w:cs="Times New Roman"/>
        </w:rPr>
      </w:pPr>
      <w:r w:rsidRPr="00D34844">
        <w:rPr>
          <w:rStyle w:val="FootnoteReference"/>
          <w:rFonts w:ascii="Times New Roman" w:hAnsi="Times New Roman" w:cs="Times New Roman"/>
        </w:rPr>
        <w:footnoteRef/>
      </w:r>
      <w:r w:rsidRPr="00D34844">
        <w:rPr>
          <w:rFonts w:ascii="Times New Roman" w:hAnsi="Times New Roman" w:cs="Times New Roman"/>
        </w:rPr>
        <w:t xml:space="preserve"> </w:t>
      </w:r>
      <w:r w:rsidR="00715D0C" w:rsidRPr="00D34844">
        <w:rPr>
          <w:rFonts w:ascii="Times New Roman" w:hAnsi="Times New Roman" w:cs="Times New Roman"/>
        </w:rPr>
        <w:t xml:space="preserve">Joseph Raz, </w:t>
      </w:r>
      <w:r w:rsidR="00715D0C" w:rsidRPr="00D34844">
        <w:rPr>
          <w:rFonts w:ascii="Times New Roman" w:hAnsi="Times New Roman" w:cs="Times New Roman"/>
          <w:i/>
          <w:iCs/>
        </w:rPr>
        <w:t>The Morality of Freedom</w:t>
      </w:r>
      <w:r w:rsidR="00715D0C" w:rsidRPr="00D34844">
        <w:rPr>
          <w:rFonts w:ascii="Times New Roman" w:hAnsi="Times New Roman" w:cs="Times New Roman"/>
        </w:rPr>
        <w:t xml:space="preserve"> (Oxford University Press 1986)</w:t>
      </w:r>
    </w:p>
  </w:footnote>
  <w:footnote w:id="64">
    <w:p w14:paraId="3EC88148" w14:textId="2100A61C" w:rsidR="00B54EA4" w:rsidRPr="00D34844" w:rsidRDefault="00B54EA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Chantal </w:t>
      </w:r>
      <w:proofErr w:type="spellStart"/>
      <w:r w:rsidRPr="00D34844">
        <w:rPr>
          <w:rFonts w:ascii="Times New Roman" w:hAnsi="Times New Roman" w:cs="Times New Roman"/>
          <w:sz w:val="20"/>
          <w:szCs w:val="20"/>
        </w:rPr>
        <w:t>Mouffe</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The Democratic Paradox</w:t>
      </w:r>
      <w:r w:rsidRPr="00D34844">
        <w:rPr>
          <w:rFonts w:ascii="Times New Roman" w:hAnsi="Times New Roman" w:cs="Times New Roman"/>
          <w:sz w:val="20"/>
          <w:szCs w:val="20"/>
        </w:rPr>
        <w:t xml:space="preserve"> (Verso 2000).</w:t>
      </w:r>
    </w:p>
  </w:footnote>
  <w:footnote w:id="65">
    <w:p w14:paraId="47DD4376" w14:textId="6A76035A" w:rsidR="00B54EA4" w:rsidRPr="00D34844" w:rsidRDefault="00B54EA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HJ (Iran) v Secretary of State for the Home Department</w:t>
      </w:r>
      <w:r w:rsidRPr="00D34844">
        <w:rPr>
          <w:rFonts w:ascii="Times New Roman" w:hAnsi="Times New Roman" w:cs="Times New Roman"/>
          <w:sz w:val="20"/>
          <w:szCs w:val="20"/>
        </w:rPr>
        <w:t xml:space="preserve"> [2010] UKSC 31.</w:t>
      </w:r>
    </w:p>
  </w:footnote>
  <w:footnote w:id="66">
    <w:p w14:paraId="519DA3B3" w14:textId="5B210B40" w:rsidR="00B54EA4" w:rsidRPr="00D34844" w:rsidRDefault="00B54EA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Makau Mutua, 'Savages, Victims, and Saviors: The Metaphor of Human Rights' (2002) 42(1) </w:t>
      </w:r>
      <w:r w:rsidRPr="00D34844">
        <w:rPr>
          <w:rFonts w:ascii="Times New Roman" w:hAnsi="Times New Roman" w:cs="Times New Roman"/>
          <w:i/>
          <w:iCs/>
          <w:sz w:val="20"/>
          <w:szCs w:val="20"/>
        </w:rPr>
        <w:t>Harvard International Law Journal</w:t>
      </w:r>
      <w:r w:rsidRPr="00D34844">
        <w:rPr>
          <w:rFonts w:ascii="Times New Roman" w:hAnsi="Times New Roman" w:cs="Times New Roman"/>
          <w:sz w:val="20"/>
          <w:szCs w:val="20"/>
        </w:rPr>
        <w:t xml:space="preserve"> 201.</w:t>
      </w:r>
    </w:p>
  </w:footnote>
  <w:footnote w:id="67">
    <w:p w14:paraId="10A61D30" w14:textId="59D9FCEE" w:rsidR="00B54EA4" w:rsidRPr="00D34844" w:rsidRDefault="00B54EA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Kwame </w:t>
      </w:r>
      <w:proofErr w:type="spellStart"/>
      <w:r w:rsidRPr="00D34844">
        <w:rPr>
          <w:rFonts w:ascii="Times New Roman" w:hAnsi="Times New Roman" w:cs="Times New Roman"/>
          <w:sz w:val="20"/>
          <w:szCs w:val="20"/>
        </w:rPr>
        <w:t>Gyekye</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Tradition and Modernity: Philosophical Reflections on the African Experience</w:t>
      </w:r>
      <w:r w:rsidRPr="00D34844">
        <w:rPr>
          <w:rFonts w:ascii="Times New Roman" w:hAnsi="Times New Roman" w:cs="Times New Roman"/>
          <w:sz w:val="20"/>
          <w:szCs w:val="20"/>
        </w:rPr>
        <w:t xml:space="preserve"> (Oxford University Press 1997).</w:t>
      </w:r>
    </w:p>
  </w:footnote>
  <w:footnote w:id="68">
    <w:p w14:paraId="682E898B" w14:textId="1B34F64F" w:rsidR="00F83B66" w:rsidRPr="00D34844" w:rsidRDefault="00F83B66"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Miriam </w:t>
      </w:r>
      <w:proofErr w:type="spellStart"/>
      <w:r w:rsidRPr="00D34844">
        <w:rPr>
          <w:rFonts w:ascii="Times New Roman" w:hAnsi="Times New Roman" w:cs="Times New Roman"/>
          <w:sz w:val="20"/>
          <w:szCs w:val="20"/>
        </w:rPr>
        <w:t>Ticktin</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Casualties of Care: Immigration and the Politics of Humanitarianism in France</w:t>
      </w:r>
      <w:r w:rsidRPr="00D34844">
        <w:rPr>
          <w:rFonts w:ascii="Times New Roman" w:hAnsi="Times New Roman" w:cs="Times New Roman"/>
          <w:sz w:val="20"/>
          <w:szCs w:val="20"/>
        </w:rPr>
        <w:t xml:space="preserve"> (University of California Press 2011).</w:t>
      </w:r>
    </w:p>
  </w:footnote>
  <w:footnote w:id="69">
    <w:p w14:paraId="133E5FA8" w14:textId="15D1AB76" w:rsidR="00715D0C" w:rsidRPr="00D34844" w:rsidRDefault="00715D0C" w:rsidP="00D34844">
      <w:pPr>
        <w:pStyle w:val="FootnoteText"/>
        <w:jc w:val="both"/>
        <w:rPr>
          <w:rFonts w:ascii="Times New Roman" w:hAnsi="Times New Roman" w:cs="Times New Roman"/>
        </w:rPr>
      </w:pPr>
      <w:r w:rsidRPr="00D34844">
        <w:rPr>
          <w:rStyle w:val="FootnoteReference"/>
          <w:rFonts w:ascii="Times New Roman" w:hAnsi="Times New Roman" w:cs="Times New Roman"/>
        </w:rPr>
        <w:footnoteRef/>
      </w:r>
      <w:r w:rsidRPr="00D34844">
        <w:rPr>
          <w:rFonts w:ascii="Times New Roman" w:hAnsi="Times New Roman" w:cs="Times New Roman"/>
        </w:rPr>
        <w:t xml:space="preserve"> ILGA-Europe and ORAM, </w:t>
      </w:r>
      <w:r w:rsidRPr="00D34844">
        <w:rPr>
          <w:rFonts w:ascii="Times New Roman" w:hAnsi="Times New Roman" w:cs="Times New Roman"/>
          <w:i/>
          <w:iCs/>
        </w:rPr>
        <w:t>LGBTIQ+ Asylum Seekers in Europe: Assessing Protection Gaps</w:t>
      </w:r>
      <w:r w:rsidRPr="00D34844">
        <w:rPr>
          <w:rFonts w:ascii="Times New Roman" w:hAnsi="Times New Roman" w:cs="Times New Roman"/>
        </w:rPr>
        <w:t xml:space="preserve"> (2022) https://ilga-europe.org/resources/publications/lgbtiq-asylum-seekers-in-europe/</w:t>
      </w:r>
    </w:p>
  </w:footnote>
  <w:footnote w:id="70">
    <w:p w14:paraId="2B7CCE23" w14:textId="0BC5C28A" w:rsidR="00A14670" w:rsidRPr="00D34844" w:rsidRDefault="00A14670"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Judith Butler, </w:t>
      </w:r>
      <w:r w:rsidRPr="00D34844">
        <w:rPr>
          <w:rFonts w:ascii="Times New Roman" w:hAnsi="Times New Roman" w:cs="Times New Roman"/>
          <w:i/>
          <w:iCs/>
          <w:sz w:val="20"/>
          <w:szCs w:val="20"/>
        </w:rPr>
        <w:t>Undoing Gender</w:t>
      </w:r>
      <w:r w:rsidRPr="00D34844">
        <w:rPr>
          <w:rFonts w:ascii="Times New Roman" w:hAnsi="Times New Roman" w:cs="Times New Roman"/>
          <w:sz w:val="20"/>
          <w:szCs w:val="20"/>
        </w:rPr>
        <w:t xml:space="preserve"> (Routledge 2004).</w:t>
      </w:r>
    </w:p>
  </w:footnote>
  <w:footnote w:id="71">
    <w:p w14:paraId="66408AED" w14:textId="3C7986A3" w:rsidR="00227972" w:rsidRPr="00D34844" w:rsidRDefault="00227972"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Martha Nussbaum, </w:t>
      </w:r>
      <w:r w:rsidRPr="00D34844">
        <w:rPr>
          <w:rFonts w:ascii="Times New Roman" w:hAnsi="Times New Roman" w:cs="Times New Roman"/>
          <w:i/>
          <w:iCs/>
          <w:sz w:val="20"/>
          <w:szCs w:val="20"/>
        </w:rPr>
        <w:t>Creating Capabilities: The Human Development Approach</w:t>
      </w:r>
      <w:r w:rsidRPr="00D34844">
        <w:rPr>
          <w:rFonts w:ascii="Times New Roman" w:hAnsi="Times New Roman" w:cs="Times New Roman"/>
          <w:sz w:val="20"/>
          <w:szCs w:val="20"/>
        </w:rPr>
        <w:t xml:space="preserve"> (Harvard University Press 2011).</w:t>
      </w:r>
    </w:p>
  </w:footnote>
  <w:footnote w:id="72">
    <w:p w14:paraId="154565C9" w14:textId="136303AC" w:rsidR="00227972" w:rsidRPr="00D34844" w:rsidRDefault="00227972"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Amartya Sen, </w:t>
      </w:r>
      <w:r w:rsidRPr="00D34844">
        <w:rPr>
          <w:rFonts w:ascii="Times New Roman" w:hAnsi="Times New Roman" w:cs="Times New Roman"/>
          <w:i/>
          <w:iCs/>
          <w:sz w:val="20"/>
          <w:szCs w:val="20"/>
        </w:rPr>
        <w:t>The Idea of Justice</w:t>
      </w:r>
      <w:r w:rsidRPr="00D34844">
        <w:rPr>
          <w:rFonts w:ascii="Times New Roman" w:hAnsi="Times New Roman" w:cs="Times New Roman"/>
          <w:sz w:val="20"/>
          <w:szCs w:val="20"/>
        </w:rPr>
        <w:t xml:space="preserve"> (Harvard University Press 2009).</w:t>
      </w:r>
    </w:p>
  </w:footnote>
  <w:footnote w:id="73">
    <w:p w14:paraId="2D29EE6F" w14:textId="535DA710" w:rsidR="00227972" w:rsidRPr="00D34844" w:rsidRDefault="00227972"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African Commission on Human and Peoples’ Rights, 'Resolution 275 on Protection Against Violence and Other Human Rights Violations Against Persons on the Basis of Their Real or Imputed Sexual Orientation or Gender Identity' (2014).</w:t>
      </w:r>
    </w:p>
  </w:footnote>
  <w:footnote w:id="74">
    <w:p w14:paraId="66134C5F" w14:textId="51B40F81" w:rsidR="00227972" w:rsidRPr="00D34844" w:rsidRDefault="00227972" w:rsidP="00D34844">
      <w:pPr>
        <w:pStyle w:val="FootnoteText"/>
        <w:jc w:val="both"/>
        <w:rPr>
          <w:rFonts w:ascii="Times New Roman" w:hAnsi="Times New Roman" w:cs="Times New Roman"/>
        </w:rPr>
      </w:pPr>
      <w:r w:rsidRPr="00D34844">
        <w:rPr>
          <w:rStyle w:val="FootnoteReference"/>
          <w:rFonts w:ascii="Times New Roman" w:hAnsi="Times New Roman" w:cs="Times New Roman"/>
        </w:rPr>
        <w:footnoteRef/>
      </w:r>
      <w:r w:rsidRPr="00D34844">
        <w:rPr>
          <w:rFonts w:ascii="Times New Roman" w:hAnsi="Times New Roman" w:cs="Times New Roman"/>
        </w:rPr>
        <w:t xml:space="preserve"> European Union Agency for Asylum (EUAA), </w:t>
      </w:r>
      <w:r w:rsidRPr="00D34844">
        <w:rPr>
          <w:rFonts w:ascii="Times New Roman" w:hAnsi="Times New Roman" w:cs="Times New Roman"/>
          <w:i/>
          <w:iCs/>
        </w:rPr>
        <w:t>Country of Origin Information Report: Nigeria – LGBTI Persons</w:t>
      </w:r>
      <w:r w:rsidRPr="00D34844">
        <w:rPr>
          <w:rFonts w:ascii="Times New Roman" w:hAnsi="Times New Roman" w:cs="Times New Roman"/>
        </w:rPr>
        <w:t xml:space="preserve"> (April 2023) https://euaa.europa.eu/publications/coi-report-nigeria-lgbti-persons</w:t>
      </w:r>
    </w:p>
  </w:footnote>
  <w:footnote w:id="75">
    <w:p w14:paraId="2B8EAE83" w14:textId="07F4ACF9" w:rsidR="00237420" w:rsidRPr="00D34844" w:rsidRDefault="00237420"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Ronald Dworkin, </w:t>
      </w:r>
      <w:r w:rsidRPr="00D34844">
        <w:rPr>
          <w:rFonts w:ascii="Times New Roman" w:hAnsi="Times New Roman" w:cs="Times New Roman"/>
          <w:i/>
          <w:iCs/>
          <w:sz w:val="20"/>
          <w:szCs w:val="20"/>
        </w:rPr>
        <w:t>Law’s Empire</w:t>
      </w:r>
      <w:r w:rsidRPr="00D34844">
        <w:rPr>
          <w:rFonts w:ascii="Times New Roman" w:hAnsi="Times New Roman" w:cs="Times New Roman"/>
          <w:sz w:val="20"/>
          <w:szCs w:val="20"/>
        </w:rPr>
        <w:t xml:space="preserve"> (Harvard University Press 1986).</w:t>
      </w:r>
    </w:p>
  </w:footnote>
  <w:footnote w:id="76">
    <w:p w14:paraId="5EFD9312" w14:textId="7D78F2A2" w:rsidR="00237420" w:rsidRPr="00D34844" w:rsidRDefault="00237420"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Lon L Fuller, </w:t>
      </w:r>
      <w:r w:rsidRPr="00D34844">
        <w:rPr>
          <w:rFonts w:ascii="Times New Roman" w:hAnsi="Times New Roman" w:cs="Times New Roman"/>
          <w:i/>
          <w:iCs/>
          <w:sz w:val="20"/>
          <w:szCs w:val="20"/>
        </w:rPr>
        <w:t>The Morality of Law</w:t>
      </w:r>
      <w:r w:rsidRPr="00D34844">
        <w:rPr>
          <w:rFonts w:ascii="Times New Roman" w:hAnsi="Times New Roman" w:cs="Times New Roman"/>
          <w:sz w:val="20"/>
          <w:szCs w:val="20"/>
        </w:rPr>
        <w:t xml:space="preserve"> (Yale University Press 1964).</w:t>
      </w:r>
    </w:p>
  </w:footnote>
  <w:footnote w:id="77">
    <w:p w14:paraId="12F77AE1" w14:textId="2A4DA79B" w:rsidR="00237420" w:rsidRPr="00D34844" w:rsidRDefault="00237420"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Chantal </w:t>
      </w:r>
      <w:proofErr w:type="spellStart"/>
      <w:r w:rsidRPr="00D34844">
        <w:rPr>
          <w:rFonts w:ascii="Times New Roman" w:hAnsi="Times New Roman" w:cs="Times New Roman"/>
          <w:sz w:val="20"/>
          <w:szCs w:val="20"/>
        </w:rPr>
        <w:t>Mouffe</w:t>
      </w:r>
      <w:proofErr w:type="spellEnd"/>
      <w:r w:rsidRPr="00D34844">
        <w:rPr>
          <w:rFonts w:ascii="Times New Roman" w:hAnsi="Times New Roman" w:cs="Times New Roman"/>
          <w:sz w:val="20"/>
          <w:szCs w:val="20"/>
        </w:rPr>
        <w:t xml:space="preserve">, </w:t>
      </w:r>
      <w:r w:rsidRPr="00D34844">
        <w:rPr>
          <w:rFonts w:ascii="Times New Roman" w:hAnsi="Times New Roman" w:cs="Times New Roman"/>
          <w:i/>
          <w:iCs/>
          <w:sz w:val="20"/>
          <w:szCs w:val="20"/>
        </w:rPr>
        <w:t>The Democratic Paradox</w:t>
      </w:r>
      <w:r w:rsidRPr="00D34844">
        <w:rPr>
          <w:rFonts w:ascii="Times New Roman" w:hAnsi="Times New Roman" w:cs="Times New Roman"/>
          <w:sz w:val="20"/>
          <w:szCs w:val="20"/>
        </w:rPr>
        <w:t xml:space="preserve"> (Verso 2000).</w:t>
      </w:r>
    </w:p>
  </w:footnote>
  <w:footnote w:id="78">
    <w:p w14:paraId="2FDE20AC" w14:textId="20B1FCBA" w:rsidR="00237420" w:rsidRPr="00D34844" w:rsidRDefault="00237420"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Miranda Fricker, </w:t>
      </w:r>
      <w:r w:rsidRPr="00D34844">
        <w:rPr>
          <w:rFonts w:ascii="Times New Roman" w:hAnsi="Times New Roman" w:cs="Times New Roman"/>
          <w:i/>
          <w:iCs/>
          <w:sz w:val="20"/>
          <w:szCs w:val="20"/>
        </w:rPr>
        <w:t>Epistemic Injustice: Power and the Ethics of Knowing</w:t>
      </w:r>
      <w:r w:rsidRPr="00D34844">
        <w:rPr>
          <w:rFonts w:ascii="Times New Roman" w:hAnsi="Times New Roman" w:cs="Times New Roman"/>
          <w:sz w:val="20"/>
          <w:szCs w:val="20"/>
        </w:rPr>
        <w:t xml:space="preserve"> (Oxford University Press 2007).</w:t>
      </w:r>
    </w:p>
  </w:footnote>
  <w:footnote w:id="79">
    <w:p w14:paraId="0B5BD604" w14:textId="3B900F91" w:rsidR="00237420" w:rsidRPr="00D34844" w:rsidRDefault="00237420"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Boaventura de Sousa Santos, </w:t>
      </w:r>
      <w:r w:rsidRPr="00D34844">
        <w:rPr>
          <w:rFonts w:ascii="Times New Roman" w:hAnsi="Times New Roman" w:cs="Times New Roman"/>
          <w:i/>
          <w:iCs/>
          <w:sz w:val="20"/>
          <w:szCs w:val="20"/>
        </w:rPr>
        <w:t xml:space="preserve">Epistemologies of the South: Justice Against </w:t>
      </w:r>
      <w:proofErr w:type="spellStart"/>
      <w:r w:rsidRPr="00D34844">
        <w:rPr>
          <w:rFonts w:ascii="Times New Roman" w:hAnsi="Times New Roman" w:cs="Times New Roman"/>
          <w:i/>
          <w:iCs/>
          <w:sz w:val="20"/>
          <w:szCs w:val="20"/>
        </w:rPr>
        <w:t>Epistemicide</w:t>
      </w:r>
      <w:proofErr w:type="spellEnd"/>
      <w:r w:rsidRPr="00D34844">
        <w:rPr>
          <w:rFonts w:ascii="Times New Roman" w:hAnsi="Times New Roman" w:cs="Times New Roman"/>
          <w:sz w:val="20"/>
          <w:szCs w:val="20"/>
        </w:rPr>
        <w:t xml:space="preserve"> (Routledge 2014).</w:t>
      </w:r>
    </w:p>
  </w:footnote>
  <w:footnote w:id="80">
    <w:p w14:paraId="3C8F3EDB" w14:textId="06301838" w:rsidR="00EA27B4" w:rsidRPr="00D34844" w:rsidRDefault="00EA27B4" w:rsidP="00D34844">
      <w:pPr>
        <w:spacing w:after="0" w:line="240" w:lineRule="auto"/>
        <w:jc w:val="both"/>
        <w:rPr>
          <w:rFonts w:ascii="Times New Roman" w:hAnsi="Times New Roman" w:cs="Times New Roman"/>
          <w:sz w:val="20"/>
          <w:szCs w:val="20"/>
        </w:rPr>
      </w:pPr>
      <w:r w:rsidRPr="00D34844">
        <w:rPr>
          <w:rStyle w:val="FootnoteReference"/>
          <w:rFonts w:ascii="Times New Roman" w:hAnsi="Times New Roman" w:cs="Times New Roman"/>
          <w:sz w:val="20"/>
          <w:szCs w:val="20"/>
        </w:rPr>
        <w:footnoteRef/>
      </w:r>
      <w:r w:rsidRPr="00D34844">
        <w:rPr>
          <w:rFonts w:ascii="Times New Roman" w:hAnsi="Times New Roman" w:cs="Times New Roman"/>
          <w:sz w:val="20"/>
          <w:szCs w:val="20"/>
        </w:rPr>
        <w:t xml:space="preserve"> Amartya Sen, </w:t>
      </w:r>
      <w:r w:rsidRPr="00D34844">
        <w:rPr>
          <w:rFonts w:ascii="Times New Roman" w:hAnsi="Times New Roman" w:cs="Times New Roman"/>
          <w:i/>
          <w:iCs/>
          <w:sz w:val="20"/>
          <w:szCs w:val="20"/>
        </w:rPr>
        <w:t>The Idea of Justice</w:t>
      </w:r>
      <w:r w:rsidRPr="00D34844">
        <w:rPr>
          <w:rFonts w:ascii="Times New Roman" w:hAnsi="Times New Roman" w:cs="Times New Roman"/>
          <w:sz w:val="20"/>
          <w:szCs w:val="20"/>
        </w:rPr>
        <w:t xml:space="preserve"> (Harvard University Press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A2C62"/>
    <w:multiLevelType w:val="hybridMultilevel"/>
    <w:tmpl w:val="23CA676A"/>
    <w:lvl w:ilvl="0" w:tplc="7E76E8B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08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37"/>
    <w:rsid w:val="00062369"/>
    <w:rsid w:val="00066737"/>
    <w:rsid w:val="00071581"/>
    <w:rsid w:val="000814C1"/>
    <w:rsid w:val="00116786"/>
    <w:rsid w:val="00157D79"/>
    <w:rsid w:val="001B6032"/>
    <w:rsid w:val="00227972"/>
    <w:rsid w:val="00237420"/>
    <w:rsid w:val="00287438"/>
    <w:rsid w:val="002B6867"/>
    <w:rsid w:val="002C610C"/>
    <w:rsid w:val="003621C8"/>
    <w:rsid w:val="00396D06"/>
    <w:rsid w:val="0045360E"/>
    <w:rsid w:val="00455C66"/>
    <w:rsid w:val="00476F7B"/>
    <w:rsid w:val="00482C91"/>
    <w:rsid w:val="004C11B4"/>
    <w:rsid w:val="00561A88"/>
    <w:rsid w:val="005A059C"/>
    <w:rsid w:val="005D0909"/>
    <w:rsid w:val="005D0B4A"/>
    <w:rsid w:val="006562EA"/>
    <w:rsid w:val="006A0008"/>
    <w:rsid w:val="006E52F4"/>
    <w:rsid w:val="007152AD"/>
    <w:rsid w:val="00715D0C"/>
    <w:rsid w:val="007258D4"/>
    <w:rsid w:val="00807059"/>
    <w:rsid w:val="00816DCF"/>
    <w:rsid w:val="00822DD9"/>
    <w:rsid w:val="00844855"/>
    <w:rsid w:val="00875687"/>
    <w:rsid w:val="009364C3"/>
    <w:rsid w:val="009A0663"/>
    <w:rsid w:val="009A6ADC"/>
    <w:rsid w:val="009C3FCA"/>
    <w:rsid w:val="00A14670"/>
    <w:rsid w:val="00A669BD"/>
    <w:rsid w:val="00AD5F0A"/>
    <w:rsid w:val="00B54EA4"/>
    <w:rsid w:val="00BD32E9"/>
    <w:rsid w:val="00C044DC"/>
    <w:rsid w:val="00C32AF6"/>
    <w:rsid w:val="00C32E98"/>
    <w:rsid w:val="00C32E9B"/>
    <w:rsid w:val="00D05732"/>
    <w:rsid w:val="00D34844"/>
    <w:rsid w:val="00D57794"/>
    <w:rsid w:val="00DB1F9A"/>
    <w:rsid w:val="00DD2E5B"/>
    <w:rsid w:val="00E43582"/>
    <w:rsid w:val="00EA27B4"/>
    <w:rsid w:val="00F16F75"/>
    <w:rsid w:val="00F83B66"/>
    <w:rsid w:val="00FE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0C5B"/>
  <w15:chartTrackingRefBased/>
  <w15:docId w15:val="{5D795D35-84A5-4E65-9831-54418E7F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7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67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67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6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7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7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7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67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67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6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737"/>
    <w:rPr>
      <w:rFonts w:eastAsiaTheme="majorEastAsia" w:cstheme="majorBidi"/>
      <w:color w:val="272727" w:themeColor="text1" w:themeTint="D8"/>
    </w:rPr>
  </w:style>
  <w:style w:type="paragraph" w:styleId="Title">
    <w:name w:val="Title"/>
    <w:basedOn w:val="Normal"/>
    <w:next w:val="Normal"/>
    <w:link w:val="TitleChar"/>
    <w:uiPriority w:val="10"/>
    <w:qFormat/>
    <w:rsid w:val="00066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737"/>
    <w:pPr>
      <w:spacing w:before="160"/>
      <w:jc w:val="center"/>
    </w:pPr>
    <w:rPr>
      <w:i/>
      <w:iCs/>
      <w:color w:val="404040" w:themeColor="text1" w:themeTint="BF"/>
    </w:rPr>
  </w:style>
  <w:style w:type="character" w:customStyle="1" w:styleId="QuoteChar">
    <w:name w:val="Quote Char"/>
    <w:basedOn w:val="DefaultParagraphFont"/>
    <w:link w:val="Quote"/>
    <w:uiPriority w:val="29"/>
    <w:rsid w:val="00066737"/>
    <w:rPr>
      <w:i/>
      <w:iCs/>
      <w:color w:val="404040" w:themeColor="text1" w:themeTint="BF"/>
    </w:rPr>
  </w:style>
  <w:style w:type="paragraph" w:styleId="ListParagraph">
    <w:name w:val="List Paragraph"/>
    <w:basedOn w:val="Normal"/>
    <w:uiPriority w:val="34"/>
    <w:qFormat/>
    <w:rsid w:val="00066737"/>
    <w:pPr>
      <w:ind w:left="720"/>
      <w:contextualSpacing/>
    </w:pPr>
  </w:style>
  <w:style w:type="character" w:styleId="IntenseEmphasis">
    <w:name w:val="Intense Emphasis"/>
    <w:basedOn w:val="DefaultParagraphFont"/>
    <w:uiPriority w:val="21"/>
    <w:qFormat/>
    <w:rsid w:val="00066737"/>
    <w:rPr>
      <w:i/>
      <w:iCs/>
      <w:color w:val="2F5496" w:themeColor="accent1" w:themeShade="BF"/>
    </w:rPr>
  </w:style>
  <w:style w:type="paragraph" w:styleId="IntenseQuote">
    <w:name w:val="Intense Quote"/>
    <w:basedOn w:val="Normal"/>
    <w:next w:val="Normal"/>
    <w:link w:val="IntenseQuoteChar"/>
    <w:uiPriority w:val="30"/>
    <w:qFormat/>
    <w:rsid w:val="00066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6737"/>
    <w:rPr>
      <w:i/>
      <w:iCs/>
      <w:color w:val="2F5496" w:themeColor="accent1" w:themeShade="BF"/>
    </w:rPr>
  </w:style>
  <w:style w:type="character" w:styleId="IntenseReference">
    <w:name w:val="Intense Reference"/>
    <w:basedOn w:val="DefaultParagraphFont"/>
    <w:uiPriority w:val="32"/>
    <w:qFormat/>
    <w:rsid w:val="00066737"/>
    <w:rPr>
      <w:b/>
      <w:bCs/>
      <w:smallCaps/>
      <w:color w:val="2F5496" w:themeColor="accent1" w:themeShade="BF"/>
      <w:spacing w:val="5"/>
    </w:rPr>
  </w:style>
  <w:style w:type="paragraph" w:styleId="FootnoteText">
    <w:name w:val="footnote text"/>
    <w:basedOn w:val="Normal"/>
    <w:link w:val="FootnoteTextChar"/>
    <w:uiPriority w:val="99"/>
    <w:semiHidden/>
    <w:unhideWhenUsed/>
    <w:rsid w:val="005A05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59C"/>
    <w:rPr>
      <w:sz w:val="20"/>
      <w:szCs w:val="20"/>
    </w:rPr>
  </w:style>
  <w:style w:type="character" w:styleId="FootnoteReference">
    <w:name w:val="footnote reference"/>
    <w:basedOn w:val="DefaultParagraphFont"/>
    <w:uiPriority w:val="99"/>
    <w:semiHidden/>
    <w:unhideWhenUsed/>
    <w:rsid w:val="005A059C"/>
    <w:rPr>
      <w:vertAlign w:val="superscript"/>
    </w:rPr>
  </w:style>
  <w:style w:type="character" w:styleId="Hyperlink">
    <w:name w:val="Hyperlink"/>
    <w:basedOn w:val="DefaultParagraphFont"/>
    <w:uiPriority w:val="99"/>
    <w:unhideWhenUsed/>
    <w:rsid w:val="001B6032"/>
    <w:rPr>
      <w:color w:val="0563C1" w:themeColor="hyperlink"/>
      <w:u w:val="single"/>
    </w:rPr>
  </w:style>
  <w:style w:type="character" w:styleId="UnresolvedMention">
    <w:name w:val="Unresolved Mention"/>
    <w:basedOn w:val="DefaultParagraphFont"/>
    <w:uiPriority w:val="99"/>
    <w:semiHidden/>
    <w:unhideWhenUsed/>
    <w:rsid w:val="001B6032"/>
    <w:rPr>
      <w:color w:val="605E5C"/>
      <w:shd w:val="clear" w:color="auto" w:fill="E1DFDD"/>
    </w:rPr>
  </w:style>
  <w:style w:type="paragraph" w:styleId="NormalWeb">
    <w:name w:val="Normal (Web)"/>
    <w:basedOn w:val="Normal"/>
    <w:uiPriority w:val="99"/>
    <w:semiHidden/>
    <w:unhideWhenUsed/>
    <w:rsid w:val="00715D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123">
      <w:bodyDiv w:val="1"/>
      <w:marLeft w:val="0"/>
      <w:marRight w:val="0"/>
      <w:marTop w:val="0"/>
      <w:marBottom w:val="0"/>
      <w:divBdr>
        <w:top w:val="none" w:sz="0" w:space="0" w:color="auto"/>
        <w:left w:val="none" w:sz="0" w:space="0" w:color="auto"/>
        <w:bottom w:val="none" w:sz="0" w:space="0" w:color="auto"/>
        <w:right w:val="none" w:sz="0" w:space="0" w:color="auto"/>
      </w:divBdr>
    </w:div>
    <w:div w:id="54789206">
      <w:bodyDiv w:val="1"/>
      <w:marLeft w:val="0"/>
      <w:marRight w:val="0"/>
      <w:marTop w:val="0"/>
      <w:marBottom w:val="0"/>
      <w:divBdr>
        <w:top w:val="none" w:sz="0" w:space="0" w:color="auto"/>
        <w:left w:val="none" w:sz="0" w:space="0" w:color="auto"/>
        <w:bottom w:val="none" w:sz="0" w:space="0" w:color="auto"/>
        <w:right w:val="none" w:sz="0" w:space="0" w:color="auto"/>
      </w:divBdr>
    </w:div>
    <w:div w:id="122583924">
      <w:bodyDiv w:val="1"/>
      <w:marLeft w:val="0"/>
      <w:marRight w:val="0"/>
      <w:marTop w:val="0"/>
      <w:marBottom w:val="0"/>
      <w:divBdr>
        <w:top w:val="none" w:sz="0" w:space="0" w:color="auto"/>
        <w:left w:val="none" w:sz="0" w:space="0" w:color="auto"/>
        <w:bottom w:val="none" w:sz="0" w:space="0" w:color="auto"/>
        <w:right w:val="none" w:sz="0" w:space="0" w:color="auto"/>
      </w:divBdr>
    </w:div>
    <w:div w:id="132018384">
      <w:bodyDiv w:val="1"/>
      <w:marLeft w:val="0"/>
      <w:marRight w:val="0"/>
      <w:marTop w:val="0"/>
      <w:marBottom w:val="0"/>
      <w:divBdr>
        <w:top w:val="none" w:sz="0" w:space="0" w:color="auto"/>
        <w:left w:val="none" w:sz="0" w:space="0" w:color="auto"/>
        <w:bottom w:val="none" w:sz="0" w:space="0" w:color="auto"/>
        <w:right w:val="none" w:sz="0" w:space="0" w:color="auto"/>
      </w:divBdr>
    </w:div>
    <w:div w:id="388189690">
      <w:bodyDiv w:val="1"/>
      <w:marLeft w:val="0"/>
      <w:marRight w:val="0"/>
      <w:marTop w:val="0"/>
      <w:marBottom w:val="0"/>
      <w:divBdr>
        <w:top w:val="none" w:sz="0" w:space="0" w:color="auto"/>
        <w:left w:val="none" w:sz="0" w:space="0" w:color="auto"/>
        <w:bottom w:val="none" w:sz="0" w:space="0" w:color="auto"/>
        <w:right w:val="none" w:sz="0" w:space="0" w:color="auto"/>
      </w:divBdr>
    </w:div>
    <w:div w:id="389350100">
      <w:bodyDiv w:val="1"/>
      <w:marLeft w:val="0"/>
      <w:marRight w:val="0"/>
      <w:marTop w:val="0"/>
      <w:marBottom w:val="0"/>
      <w:divBdr>
        <w:top w:val="none" w:sz="0" w:space="0" w:color="auto"/>
        <w:left w:val="none" w:sz="0" w:space="0" w:color="auto"/>
        <w:bottom w:val="none" w:sz="0" w:space="0" w:color="auto"/>
        <w:right w:val="none" w:sz="0" w:space="0" w:color="auto"/>
      </w:divBdr>
    </w:div>
    <w:div w:id="397363775">
      <w:bodyDiv w:val="1"/>
      <w:marLeft w:val="0"/>
      <w:marRight w:val="0"/>
      <w:marTop w:val="0"/>
      <w:marBottom w:val="0"/>
      <w:divBdr>
        <w:top w:val="none" w:sz="0" w:space="0" w:color="auto"/>
        <w:left w:val="none" w:sz="0" w:space="0" w:color="auto"/>
        <w:bottom w:val="none" w:sz="0" w:space="0" w:color="auto"/>
        <w:right w:val="none" w:sz="0" w:space="0" w:color="auto"/>
      </w:divBdr>
    </w:div>
    <w:div w:id="424766651">
      <w:bodyDiv w:val="1"/>
      <w:marLeft w:val="0"/>
      <w:marRight w:val="0"/>
      <w:marTop w:val="0"/>
      <w:marBottom w:val="0"/>
      <w:divBdr>
        <w:top w:val="none" w:sz="0" w:space="0" w:color="auto"/>
        <w:left w:val="none" w:sz="0" w:space="0" w:color="auto"/>
        <w:bottom w:val="none" w:sz="0" w:space="0" w:color="auto"/>
        <w:right w:val="none" w:sz="0" w:space="0" w:color="auto"/>
      </w:divBdr>
    </w:div>
    <w:div w:id="529415508">
      <w:bodyDiv w:val="1"/>
      <w:marLeft w:val="0"/>
      <w:marRight w:val="0"/>
      <w:marTop w:val="0"/>
      <w:marBottom w:val="0"/>
      <w:divBdr>
        <w:top w:val="none" w:sz="0" w:space="0" w:color="auto"/>
        <w:left w:val="none" w:sz="0" w:space="0" w:color="auto"/>
        <w:bottom w:val="none" w:sz="0" w:space="0" w:color="auto"/>
        <w:right w:val="none" w:sz="0" w:space="0" w:color="auto"/>
      </w:divBdr>
    </w:div>
    <w:div w:id="544214518">
      <w:bodyDiv w:val="1"/>
      <w:marLeft w:val="0"/>
      <w:marRight w:val="0"/>
      <w:marTop w:val="0"/>
      <w:marBottom w:val="0"/>
      <w:divBdr>
        <w:top w:val="none" w:sz="0" w:space="0" w:color="auto"/>
        <w:left w:val="none" w:sz="0" w:space="0" w:color="auto"/>
        <w:bottom w:val="none" w:sz="0" w:space="0" w:color="auto"/>
        <w:right w:val="none" w:sz="0" w:space="0" w:color="auto"/>
      </w:divBdr>
    </w:div>
    <w:div w:id="699862199">
      <w:bodyDiv w:val="1"/>
      <w:marLeft w:val="0"/>
      <w:marRight w:val="0"/>
      <w:marTop w:val="0"/>
      <w:marBottom w:val="0"/>
      <w:divBdr>
        <w:top w:val="none" w:sz="0" w:space="0" w:color="auto"/>
        <w:left w:val="none" w:sz="0" w:space="0" w:color="auto"/>
        <w:bottom w:val="none" w:sz="0" w:space="0" w:color="auto"/>
        <w:right w:val="none" w:sz="0" w:space="0" w:color="auto"/>
      </w:divBdr>
    </w:div>
    <w:div w:id="731151525">
      <w:bodyDiv w:val="1"/>
      <w:marLeft w:val="0"/>
      <w:marRight w:val="0"/>
      <w:marTop w:val="0"/>
      <w:marBottom w:val="0"/>
      <w:divBdr>
        <w:top w:val="none" w:sz="0" w:space="0" w:color="auto"/>
        <w:left w:val="none" w:sz="0" w:space="0" w:color="auto"/>
        <w:bottom w:val="none" w:sz="0" w:space="0" w:color="auto"/>
        <w:right w:val="none" w:sz="0" w:space="0" w:color="auto"/>
      </w:divBdr>
    </w:div>
    <w:div w:id="749886163">
      <w:bodyDiv w:val="1"/>
      <w:marLeft w:val="0"/>
      <w:marRight w:val="0"/>
      <w:marTop w:val="0"/>
      <w:marBottom w:val="0"/>
      <w:divBdr>
        <w:top w:val="none" w:sz="0" w:space="0" w:color="auto"/>
        <w:left w:val="none" w:sz="0" w:space="0" w:color="auto"/>
        <w:bottom w:val="none" w:sz="0" w:space="0" w:color="auto"/>
        <w:right w:val="none" w:sz="0" w:space="0" w:color="auto"/>
      </w:divBdr>
    </w:div>
    <w:div w:id="775832707">
      <w:bodyDiv w:val="1"/>
      <w:marLeft w:val="0"/>
      <w:marRight w:val="0"/>
      <w:marTop w:val="0"/>
      <w:marBottom w:val="0"/>
      <w:divBdr>
        <w:top w:val="none" w:sz="0" w:space="0" w:color="auto"/>
        <w:left w:val="none" w:sz="0" w:space="0" w:color="auto"/>
        <w:bottom w:val="none" w:sz="0" w:space="0" w:color="auto"/>
        <w:right w:val="none" w:sz="0" w:space="0" w:color="auto"/>
      </w:divBdr>
    </w:div>
    <w:div w:id="862983253">
      <w:bodyDiv w:val="1"/>
      <w:marLeft w:val="0"/>
      <w:marRight w:val="0"/>
      <w:marTop w:val="0"/>
      <w:marBottom w:val="0"/>
      <w:divBdr>
        <w:top w:val="none" w:sz="0" w:space="0" w:color="auto"/>
        <w:left w:val="none" w:sz="0" w:space="0" w:color="auto"/>
        <w:bottom w:val="none" w:sz="0" w:space="0" w:color="auto"/>
        <w:right w:val="none" w:sz="0" w:space="0" w:color="auto"/>
      </w:divBdr>
    </w:div>
    <w:div w:id="1046175753">
      <w:bodyDiv w:val="1"/>
      <w:marLeft w:val="0"/>
      <w:marRight w:val="0"/>
      <w:marTop w:val="0"/>
      <w:marBottom w:val="0"/>
      <w:divBdr>
        <w:top w:val="none" w:sz="0" w:space="0" w:color="auto"/>
        <w:left w:val="none" w:sz="0" w:space="0" w:color="auto"/>
        <w:bottom w:val="none" w:sz="0" w:space="0" w:color="auto"/>
        <w:right w:val="none" w:sz="0" w:space="0" w:color="auto"/>
      </w:divBdr>
    </w:div>
    <w:div w:id="1061096682">
      <w:bodyDiv w:val="1"/>
      <w:marLeft w:val="0"/>
      <w:marRight w:val="0"/>
      <w:marTop w:val="0"/>
      <w:marBottom w:val="0"/>
      <w:divBdr>
        <w:top w:val="none" w:sz="0" w:space="0" w:color="auto"/>
        <w:left w:val="none" w:sz="0" w:space="0" w:color="auto"/>
        <w:bottom w:val="none" w:sz="0" w:space="0" w:color="auto"/>
        <w:right w:val="none" w:sz="0" w:space="0" w:color="auto"/>
      </w:divBdr>
    </w:div>
    <w:div w:id="1080521096">
      <w:bodyDiv w:val="1"/>
      <w:marLeft w:val="0"/>
      <w:marRight w:val="0"/>
      <w:marTop w:val="0"/>
      <w:marBottom w:val="0"/>
      <w:divBdr>
        <w:top w:val="none" w:sz="0" w:space="0" w:color="auto"/>
        <w:left w:val="none" w:sz="0" w:space="0" w:color="auto"/>
        <w:bottom w:val="none" w:sz="0" w:space="0" w:color="auto"/>
        <w:right w:val="none" w:sz="0" w:space="0" w:color="auto"/>
      </w:divBdr>
    </w:div>
    <w:div w:id="1135220989">
      <w:bodyDiv w:val="1"/>
      <w:marLeft w:val="0"/>
      <w:marRight w:val="0"/>
      <w:marTop w:val="0"/>
      <w:marBottom w:val="0"/>
      <w:divBdr>
        <w:top w:val="none" w:sz="0" w:space="0" w:color="auto"/>
        <w:left w:val="none" w:sz="0" w:space="0" w:color="auto"/>
        <w:bottom w:val="none" w:sz="0" w:space="0" w:color="auto"/>
        <w:right w:val="none" w:sz="0" w:space="0" w:color="auto"/>
      </w:divBdr>
    </w:div>
    <w:div w:id="1157920976">
      <w:bodyDiv w:val="1"/>
      <w:marLeft w:val="0"/>
      <w:marRight w:val="0"/>
      <w:marTop w:val="0"/>
      <w:marBottom w:val="0"/>
      <w:divBdr>
        <w:top w:val="none" w:sz="0" w:space="0" w:color="auto"/>
        <w:left w:val="none" w:sz="0" w:space="0" w:color="auto"/>
        <w:bottom w:val="none" w:sz="0" w:space="0" w:color="auto"/>
        <w:right w:val="none" w:sz="0" w:space="0" w:color="auto"/>
      </w:divBdr>
    </w:div>
    <w:div w:id="1234975282">
      <w:bodyDiv w:val="1"/>
      <w:marLeft w:val="0"/>
      <w:marRight w:val="0"/>
      <w:marTop w:val="0"/>
      <w:marBottom w:val="0"/>
      <w:divBdr>
        <w:top w:val="none" w:sz="0" w:space="0" w:color="auto"/>
        <w:left w:val="none" w:sz="0" w:space="0" w:color="auto"/>
        <w:bottom w:val="none" w:sz="0" w:space="0" w:color="auto"/>
        <w:right w:val="none" w:sz="0" w:space="0" w:color="auto"/>
      </w:divBdr>
    </w:div>
    <w:div w:id="1346709684">
      <w:bodyDiv w:val="1"/>
      <w:marLeft w:val="0"/>
      <w:marRight w:val="0"/>
      <w:marTop w:val="0"/>
      <w:marBottom w:val="0"/>
      <w:divBdr>
        <w:top w:val="none" w:sz="0" w:space="0" w:color="auto"/>
        <w:left w:val="none" w:sz="0" w:space="0" w:color="auto"/>
        <w:bottom w:val="none" w:sz="0" w:space="0" w:color="auto"/>
        <w:right w:val="none" w:sz="0" w:space="0" w:color="auto"/>
      </w:divBdr>
    </w:div>
    <w:div w:id="1364399565">
      <w:bodyDiv w:val="1"/>
      <w:marLeft w:val="0"/>
      <w:marRight w:val="0"/>
      <w:marTop w:val="0"/>
      <w:marBottom w:val="0"/>
      <w:divBdr>
        <w:top w:val="none" w:sz="0" w:space="0" w:color="auto"/>
        <w:left w:val="none" w:sz="0" w:space="0" w:color="auto"/>
        <w:bottom w:val="none" w:sz="0" w:space="0" w:color="auto"/>
        <w:right w:val="none" w:sz="0" w:space="0" w:color="auto"/>
      </w:divBdr>
    </w:div>
    <w:div w:id="1468935618">
      <w:bodyDiv w:val="1"/>
      <w:marLeft w:val="0"/>
      <w:marRight w:val="0"/>
      <w:marTop w:val="0"/>
      <w:marBottom w:val="0"/>
      <w:divBdr>
        <w:top w:val="none" w:sz="0" w:space="0" w:color="auto"/>
        <w:left w:val="none" w:sz="0" w:space="0" w:color="auto"/>
        <w:bottom w:val="none" w:sz="0" w:space="0" w:color="auto"/>
        <w:right w:val="none" w:sz="0" w:space="0" w:color="auto"/>
      </w:divBdr>
    </w:div>
    <w:div w:id="1511069857">
      <w:bodyDiv w:val="1"/>
      <w:marLeft w:val="0"/>
      <w:marRight w:val="0"/>
      <w:marTop w:val="0"/>
      <w:marBottom w:val="0"/>
      <w:divBdr>
        <w:top w:val="none" w:sz="0" w:space="0" w:color="auto"/>
        <w:left w:val="none" w:sz="0" w:space="0" w:color="auto"/>
        <w:bottom w:val="none" w:sz="0" w:space="0" w:color="auto"/>
        <w:right w:val="none" w:sz="0" w:space="0" w:color="auto"/>
      </w:divBdr>
    </w:div>
    <w:div w:id="1526403203">
      <w:bodyDiv w:val="1"/>
      <w:marLeft w:val="0"/>
      <w:marRight w:val="0"/>
      <w:marTop w:val="0"/>
      <w:marBottom w:val="0"/>
      <w:divBdr>
        <w:top w:val="none" w:sz="0" w:space="0" w:color="auto"/>
        <w:left w:val="none" w:sz="0" w:space="0" w:color="auto"/>
        <w:bottom w:val="none" w:sz="0" w:space="0" w:color="auto"/>
        <w:right w:val="none" w:sz="0" w:space="0" w:color="auto"/>
      </w:divBdr>
    </w:div>
    <w:div w:id="1573079372">
      <w:bodyDiv w:val="1"/>
      <w:marLeft w:val="0"/>
      <w:marRight w:val="0"/>
      <w:marTop w:val="0"/>
      <w:marBottom w:val="0"/>
      <w:divBdr>
        <w:top w:val="none" w:sz="0" w:space="0" w:color="auto"/>
        <w:left w:val="none" w:sz="0" w:space="0" w:color="auto"/>
        <w:bottom w:val="none" w:sz="0" w:space="0" w:color="auto"/>
        <w:right w:val="none" w:sz="0" w:space="0" w:color="auto"/>
      </w:divBdr>
    </w:div>
    <w:div w:id="1573353371">
      <w:bodyDiv w:val="1"/>
      <w:marLeft w:val="0"/>
      <w:marRight w:val="0"/>
      <w:marTop w:val="0"/>
      <w:marBottom w:val="0"/>
      <w:divBdr>
        <w:top w:val="none" w:sz="0" w:space="0" w:color="auto"/>
        <w:left w:val="none" w:sz="0" w:space="0" w:color="auto"/>
        <w:bottom w:val="none" w:sz="0" w:space="0" w:color="auto"/>
        <w:right w:val="none" w:sz="0" w:space="0" w:color="auto"/>
      </w:divBdr>
    </w:div>
    <w:div w:id="1631982708">
      <w:bodyDiv w:val="1"/>
      <w:marLeft w:val="0"/>
      <w:marRight w:val="0"/>
      <w:marTop w:val="0"/>
      <w:marBottom w:val="0"/>
      <w:divBdr>
        <w:top w:val="none" w:sz="0" w:space="0" w:color="auto"/>
        <w:left w:val="none" w:sz="0" w:space="0" w:color="auto"/>
        <w:bottom w:val="none" w:sz="0" w:space="0" w:color="auto"/>
        <w:right w:val="none" w:sz="0" w:space="0" w:color="auto"/>
      </w:divBdr>
    </w:div>
    <w:div w:id="1687514410">
      <w:bodyDiv w:val="1"/>
      <w:marLeft w:val="0"/>
      <w:marRight w:val="0"/>
      <w:marTop w:val="0"/>
      <w:marBottom w:val="0"/>
      <w:divBdr>
        <w:top w:val="none" w:sz="0" w:space="0" w:color="auto"/>
        <w:left w:val="none" w:sz="0" w:space="0" w:color="auto"/>
        <w:bottom w:val="none" w:sz="0" w:space="0" w:color="auto"/>
        <w:right w:val="none" w:sz="0" w:space="0" w:color="auto"/>
      </w:divBdr>
    </w:div>
    <w:div w:id="1693333679">
      <w:bodyDiv w:val="1"/>
      <w:marLeft w:val="0"/>
      <w:marRight w:val="0"/>
      <w:marTop w:val="0"/>
      <w:marBottom w:val="0"/>
      <w:divBdr>
        <w:top w:val="none" w:sz="0" w:space="0" w:color="auto"/>
        <w:left w:val="none" w:sz="0" w:space="0" w:color="auto"/>
        <w:bottom w:val="none" w:sz="0" w:space="0" w:color="auto"/>
        <w:right w:val="none" w:sz="0" w:space="0" w:color="auto"/>
      </w:divBdr>
    </w:div>
    <w:div w:id="1704407066">
      <w:bodyDiv w:val="1"/>
      <w:marLeft w:val="0"/>
      <w:marRight w:val="0"/>
      <w:marTop w:val="0"/>
      <w:marBottom w:val="0"/>
      <w:divBdr>
        <w:top w:val="none" w:sz="0" w:space="0" w:color="auto"/>
        <w:left w:val="none" w:sz="0" w:space="0" w:color="auto"/>
        <w:bottom w:val="none" w:sz="0" w:space="0" w:color="auto"/>
        <w:right w:val="none" w:sz="0" w:space="0" w:color="auto"/>
      </w:divBdr>
    </w:div>
    <w:div w:id="1722436144">
      <w:bodyDiv w:val="1"/>
      <w:marLeft w:val="0"/>
      <w:marRight w:val="0"/>
      <w:marTop w:val="0"/>
      <w:marBottom w:val="0"/>
      <w:divBdr>
        <w:top w:val="none" w:sz="0" w:space="0" w:color="auto"/>
        <w:left w:val="none" w:sz="0" w:space="0" w:color="auto"/>
        <w:bottom w:val="none" w:sz="0" w:space="0" w:color="auto"/>
        <w:right w:val="none" w:sz="0" w:space="0" w:color="auto"/>
      </w:divBdr>
    </w:div>
    <w:div w:id="1749961980">
      <w:bodyDiv w:val="1"/>
      <w:marLeft w:val="0"/>
      <w:marRight w:val="0"/>
      <w:marTop w:val="0"/>
      <w:marBottom w:val="0"/>
      <w:divBdr>
        <w:top w:val="none" w:sz="0" w:space="0" w:color="auto"/>
        <w:left w:val="none" w:sz="0" w:space="0" w:color="auto"/>
        <w:bottom w:val="none" w:sz="0" w:space="0" w:color="auto"/>
        <w:right w:val="none" w:sz="0" w:space="0" w:color="auto"/>
      </w:divBdr>
    </w:div>
    <w:div w:id="1804345414">
      <w:bodyDiv w:val="1"/>
      <w:marLeft w:val="0"/>
      <w:marRight w:val="0"/>
      <w:marTop w:val="0"/>
      <w:marBottom w:val="0"/>
      <w:divBdr>
        <w:top w:val="none" w:sz="0" w:space="0" w:color="auto"/>
        <w:left w:val="none" w:sz="0" w:space="0" w:color="auto"/>
        <w:bottom w:val="none" w:sz="0" w:space="0" w:color="auto"/>
        <w:right w:val="none" w:sz="0" w:space="0" w:color="auto"/>
      </w:divBdr>
    </w:div>
    <w:div w:id="1821195754">
      <w:bodyDiv w:val="1"/>
      <w:marLeft w:val="0"/>
      <w:marRight w:val="0"/>
      <w:marTop w:val="0"/>
      <w:marBottom w:val="0"/>
      <w:divBdr>
        <w:top w:val="none" w:sz="0" w:space="0" w:color="auto"/>
        <w:left w:val="none" w:sz="0" w:space="0" w:color="auto"/>
        <w:bottom w:val="none" w:sz="0" w:space="0" w:color="auto"/>
        <w:right w:val="none" w:sz="0" w:space="0" w:color="auto"/>
      </w:divBdr>
    </w:div>
    <w:div w:id="1896967616">
      <w:bodyDiv w:val="1"/>
      <w:marLeft w:val="0"/>
      <w:marRight w:val="0"/>
      <w:marTop w:val="0"/>
      <w:marBottom w:val="0"/>
      <w:divBdr>
        <w:top w:val="none" w:sz="0" w:space="0" w:color="auto"/>
        <w:left w:val="none" w:sz="0" w:space="0" w:color="auto"/>
        <w:bottom w:val="none" w:sz="0" w:space="0" w:color="auto"/>
        <w:right w:val="none" w:sz="0" w:space="0" w:color="auto"/>
      </w:divBdr>
    </w:div>
    <w:div w:id="1983850893">
      <w:bodyDiv w:val="1"/>
      <w:marLeft w:val="0"/>
      <w:marRight w:val="0"/>
      <w:marTop w:val="0"/>
      <w:marBottom w:val="0"/>
      <w:divBdr>
        <w:top w:val="none" w:sz="0" w:space="0" w:color="auto"/>
        <w:left w:val="none" w:sz="0" w:space="0" w:color="auto"/>
        <w:bottom w:val="none" w:sz="0" w:space="0" w:color="auto"/>
        <w:right w:val="none" w:sz="0" w:space="0" w:color="auto"/>
      </w:divBdr>
    </w:div>
    <w:div w:id="2049795223">
      <w:bodyDiv w:val="1"/>
      <w:marLeft w:val="0"/>
      <w:marRight w:val="0"/>
      <w:marTop w:val="0"/>
      <w:marBottom w:val="0"/>
      <w:divBdr>
        <w:top w:val="none" w:sz="0" w:space="0" w:color="auto"/>
        <w:left w:val="none" w:sz="0" w:space="0" w:color="auto"/>
        <w:bottom w:val="none" w:sz="0" w:space="0" w:color="auto"/>
        <w:right w:val="none" w:sz="0" w:space="0" w:color="auto"/>
      </w:divBdr>
    </w:div>
    <w:div w:id="2057045817">
      <w:bodyDiv w:val="1"/>
      <w:marLeft w:val="0"/>
      <w:marRight w:val="0"/>
      <w:marTop w:val="0"/>
      <w:marBottom w:val="0"/>
      <w:divBdr>
        <w:top w:val="none" w:sz="0" w:space="0" w:color="auto"/>
        <w:left w:val="none" w:sz="0" w:space="0" w:color="auto"/>
        <w:bottom w:val="none" w:sz="0" w:space="0" w:color="auto"/>
        <w:right w:val="none" w:sz="0" w:space="0" w:color="auto"/>
      </w:divBdr>
    </w:div>
    <w:div w:id="212488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icelandsolicitors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ccessnow.org/nigeria-cyber-harassmen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D25B23A-FACE-4300-B96A-C3188EF3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21</Pages>
  <Words>7645</Words>
  <Characters>43580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2025-07-04T05:50:00Z</dcterms:created>
  <dcterms:modified xsi:type="dcterms:W3CDTF">2025-07-04T20:25:00Z</dcterms:modified>
</cp:coreProperties>
</file>